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F6111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bookmarkStart w:id="0" w:name="_Toc28359014"/>
      <w:bookmarkStart w:id="1" w:name="_Toc28359091"/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附件2</w:t>
      </w:r>
    </w:p>
    <w:p w14:paraId="7EE355A7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</w:rPr>
      </w:pPr>
    </w:p>
    <w:p w14:paraId="073FDB8C">
      <w:pPr>
        <w:pStyle w:val="3"/>
        <w:spacing w:line="360" w:lineRule="auto"/>
        <w:ind w:firstLine="480"/>
        <w:jc w:val="center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</w:pPr>
      <w:bookmarkStart w:id="2" w:name="OLE_LINK1"/>
      <w:r>
        <w:rPr>
          <w:rFonts w:hint="eastAsia" w:ascii="宋体" w:hAnsi="宋体" w:cs="宋体"/>
          <w:color w:val="auto"/>
          <w:kern w:val="2"/>
          <w:sz w:val="24"/>
          <w:szCs w:val="24"/>
        </w:rPr>
        <w:t>山东大学齐鲁医院(青岛）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  <w:t>医务员工标准化休息区建设装饰改造工程</w:t>
      </w:r>
      <w:bookmarkEnd w:id="2"/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  <w:t>量清单</w:t>
      </w:r>
    </w:p>
    <w:p w14:paraId="0186B5B4">
      <w:pPr>
        <w:pStyle w:val="3"/>
        <w:spacing w:line="360" w:lineRule="auto"/>
        <w:ind w:firstLine="480"/>
        <w:jc w:val="center"/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/>
        </w:rPr>
      </w:pPr>
    </w:p>
    <w:tbl>
      <w:tblPr>
        <w:tblStyle w:val="9"/>
        <w:tblW w:w="1345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83"/>
        <w:gridCol w:w="911"/>
        <w:gridCol w:w="5036"/>
        <w:gridCol w:w="924"/>
        <w:gridCol w:w="905"/>
        <w:gridCol w:w="924"/>
        <w:gridCol w:w="934"/>
        <w:gridCol w:w="1647"/>
      </w:tblGrid>
      <w:tr w14:paraId="1D51C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4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410FE"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15层AB区装饰改造</w:t>
            </w:r>
          </w:p>
        </w:tc>
      </w:tr>
      <w:tr w14:paraId="6AA8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F700F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EF50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3D1E3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4A86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参数要求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06D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税前单价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E5E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税率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726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含税单价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42F3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含税合价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1637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2BBD8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F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D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电点位改造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3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1项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F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1.新增点位位置：电动沙发、水吧柜、投影仪、电动幕布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2.含电线、明装线槽、电线盒、面板、高清线安装等费用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5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70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83B23">
            <w:pPr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111D6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E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定制水吧柜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7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E5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1.国产双饰面18厚E0级环保板材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2.国产优质五金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3.石英含量≥90%石英石台面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4.钢化磨砂玻璃柜门等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2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A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宽2800*高2300*深600mm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石英石台面：长1550*600mm</w:t>
            </w:r>
          </w:p>
        </w:tc>
      </w:tr>
      <w:tr w14:paraId="4F8D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定制留言墙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0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1.国产双饰面18厚E0级环保板材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2.白色磁吸板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9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宽800*高2610mm</w:t>
            </w:r>
          </w:p>
        </w:tc>
      </w:tr>
      <w:tr w14:paraId="2C8E5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6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定制卡座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3.7m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C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1.国产双饰面18厚E0级环保多层板材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2.高级进口纳帕皮座面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3.高弹海绵座面填充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C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7E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A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长1230*高1150座面450mm</w:t>
            </w:r>
          </w:p>
        </w:tc>
      </w:tr>
      <w:tr w14:paraId="38EBB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木质格栅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3A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1.实木复合格栅，与柜体同色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2.榫卯结构、进口环保漆面工艺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6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0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A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宽1500*高1600mm</w:t>
            </w:r>
          </w:p>
        </w:tc>
      </w:tr>
      <w:tr w14:paraId="73CC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定制隔断柜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A7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1.575㎡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4A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1.国产双饰面18厚E0级环保板材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2.国产优质五金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3.含滑轨门板及安装配件等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6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8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宽1500*高1050*深300mm</w:t>
            </w:r>
          </w:p>
        </w:tc>
      </w:tr>
      <w:tr w14:paraId="40FA6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定制矮书柜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D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1.国产双饰面18厚E0级环保板材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2.国产优质五金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3.含滑轨门板及安装配件等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4.含人工、材料、安装等费用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3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5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C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00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宽3580*高975*深300mm</w:t>
            </w:r>
          </w:p>
        </w:tc>
      </w:tr>
      <w:tr w14:paraId="33FC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F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定制更衣柜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42.84㎡</w:t>
            </w:r>
          </w:p>
        </w:tc>
        <w:tc>
          <w:tcPr>
            <w:tcW w:w="5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7D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1.加厚冷轧钢碳素钢板按现场尺寸定制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2.环保无磷粉末喷涂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3.木纹热转印工艺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4.防撞胶垫+防潮透气口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5.含人工、材料、运输、安装等费用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0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宽300*高2800*500mm*51组</w:t>
            </w:r>
          </w:p>
        </w:tc>
      </w:tr>
      <w:tr w14:paraId="669DD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EE1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F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B6B4">
            <w:pPr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 w14:paraId="63569674">
      <w:pPr>
        <w:jc w:val="left"/>
        <w:rPr>
          <w:rFonts w:hint="eastAsia"/>
          <w:lang w:val="en-US" w:eastAsia="zh-CN"/>
        </w:rPr>
      </w:pPr>
    </w:p>
    <w:bookmarkEnd w:id="0"/>
    <w:bookmarkEnd w:id="1"/>
    <w:p w14:paraId="0FF8B7AA">
      <w:pPr>
        <w:pStyle w:val="3"/>
        <w:ind w:left="0" w:leftChars="0" w:firstLine="0" w:firstLineChars="0"/>
      </w:pPr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2ZiOWVjZjY3YzFkY2M0ZWZjY2Q3MWRjOGM0ODIifQ=="/>
  </w:docVars>
  <w:rsids>
    <w:rsidRoot w:val="505D3952"/>
    <w:rsid w:val="0F5E6526"/>
    <w:rsid w:val="17B12EED"/>
    <w:rsid w:val="2CEA321D"/>
    <w:rsid w:val="369C3CD7"/>
    <w:rsid w:val="3F613210"/>
    <w:rsid w:val="41465813"/>
    <w:rsid w:val="4F4D7E57"/>
    <w:rsid w:val="505D3952"/>
    <w:rsid w:val="54C84298"/>
    <w:rsid w:val="5A384638"/>
    <w:rsid w:val="601A4832"/>
    <w:rsid w:val="60855682"/>
    <w:rsid w:val="666A1F21"/>
    <w:rsid w:val="6B63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kern w:val="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微软雅黑"/>
      <w:kern w:val="0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Char Char 字元 字元 字元 Char Char Char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1819</Words>
  <Characters>2155</Characters>
  <Lines>0</Lines>
  <Paragraphs>0</Paragraphs>
  <TotalTime>1</TotalTime>
  <ScaleCrop>false</ScaleCrop>
  <LinksUpToDate>false</LinksUpToDate>
  <CharactersWithSpaces>2383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2024-07-30T23:44:00Z</dcterms:created>
  <dc:creator>建议修改</dc:creator>
  <cp:lastModifiedBy>姜小鹿</cp:lastModifiedBy>
  <dcterms:modified xsi:type="dcterms:W3CDTF">2024-09-19T02:11:59Z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6DCAAA8CCD7D4D13AFBA13E028E712B8_13</vt:lpwstr>
  </property>
</Properties>
</file>