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845" w:type="dxa"/>
        <w:jc w:val="center"/>
        <w:tblInd w:w="0" w:type="dxa"/>
        <w:tblBorders>
          <w:top w:val="none" w:color="auto" w:sz="0"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85" w:hRule="exact"/>
          <w:jc w:val="center"/>
        </w:trPr>
        <w:tc>
          <w:tcPr>
            <w:tcW w:w="8845" w:type="dxa"/>
            <w:tcBorders>
              <w:bottom w:val="nil"/>
            </w:tcBorders>
            <w:vAlign w:val="center"/>
          </w:tcPr>
          <w:p>
            <w:pPr>
              <w:adjustRightInd w:val="0"/>
              <w:snapToGrid w:val="0"/>
              <w:spacing w:line="240" w:lineRule="atLeast"/>
              <w:jc w:val="center"/>
              <w:rPr>
                <w:rFonts w:ascii="文星标宋" w:hAnsi="文星标宋" w:eastAsia="文星标宋"/>
                <w:color w:val="FF0000"/>
                <w:spacing w:val="80"/>
                <w:w w:val="62"/>
                <w:sz w:val="132"/>
                <w:szCs w:val="132"/>
              </w:rPr>
            </w:pPr>
            <w:r>
              <w:rPr>
                <w:rFonts w:hint="eastAsia" w:ascii="文星标宋" w:hAnsi="文星标宋" w:eastAsia="文星标宋"/>
                <w:color w:val="FF0000"/>
                <w:spacing w:val="80"/>
                <w:w w:val="62"/>
                <w:sz w:val="120"/>
                <w:szCs w:val="120"/>
              </w:rPr>
              <w:t>青岛市医务工会文件</w:t>
            </w:r>
          </w:p>
        </w:tc>
      </w:tr>
      <w:tr>
        <w:tblPrEx>
          <w:tblBorders>
            <w:top w:val="none" w:color="auto" w:sz="0"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04" w:hRule="exact"/>
          <w:jc w:val="center"/>
        </w:trPr>
        <w:tc>
          <w:tcPr>
            <w:tcW w:w="8845" w:type="dxa"/>
            <w:tcBorders>
              <w:bottom w:val="single" w:color="FF0000" w:sz="12" w:space="0"/>
            </w:tcBorders>
            <w:vAlign w:val="top"/>
          </w:tcPr>
          <w:p>
            <w:pPr>
              <w:jc w:val="center"/>
              <w:rPr>
                <w:rFonts w:ascii="仿宋" w:hAnsi="仿宋" w:eastAsia="仿宋"/>
                <w:sz w:val="32"/>
                <w:szCs w:val="32"/>
              </w:rPr>
            </w:pPr>
          </w:p>
        </w:tc>
      </w:tr>
    </w:tbl>
    <w:p>
      <w:pPr>
        <w:spacing w:line="540" w:lineRule="exact"/>
        <w:jc w:val="center"/>
        <w:rPr>
          <w:rFonts w:hint="eastAsia" w:ascii="方正小标宋_GBK" w:eastAsia="方正小标宋_GBK"/>
          <w:sz w:val="44"/>
          <w:szCs w:val="44"/>
        </w:rPr>
      </w:pPr>
      <w:r>
        <w:rPr>
          <w:rFonts w:hint="eastAsia" w:ascii="方正小标宋_GBK" w:eastAsia="方正小标宋_GBK"/>
          <w:sz w:val="44"/>
          <w:szCs w:val="44"/>
        </w:rPr>
        <w:t>关于转发市总工会《</w:t>
      </w:r>
      <w:r>
        <w:rPr>
          <w:rStyle w:val="10"/>
          <w:rFonts w:eastAsia="方正小标宋_GBK"/>
          <w:sz w:val="44"/>
          <w:szCs w:val="44"/>
        </w:rPr>
        <w:t>关于</w:t>
      </w:r>
      <w:r>
        <w:rPr>
          <w:rStyle w:val="10"/>
          <w:rFonts w:hint="eastAsia" w:eastAsia="方正小标宋_GBK"/>
          <w:sz w:val="44"/>
          <w:szCs w:val="44"/>
          <w:lang w:val="en-US" w:eastAsia="zh-CN"/>
        </w:rPr>
        <w:t>开展劳模待遇与劳模资金专项审计有关统计工作</w:t>
      </w:r>
      <w:r>
        <w:rPr>
          <w:rStyle w:val="10"/>
          <w:rFonts w:eastAsia="方正小标宋_GBK"/>
          <w:sz w:val="44"/>
          <w:szCs w:val="44"/>
        </w:rPr>
        <w:t>的通知</w:t>
      </w:r>
      <w:r>
        <w:rPr>
          <w:rFonts w:hint="eastAsia" w:ascii="方正小标宋_GBK" w:eastAsia="方正小标宋_GBK"/>
          <w:sz w:val="44"/>
          <w:szCs w:val="44"/>
        </w:rPr>
        <w:t>》的通知</w:t>
      </w:r>
    </w:p>
    <w:p>
      <w:pPr>
        <w:keepNext w:val="0"/>
        <w:keepLines w:val="0"/>
        <w:pageBreakBefore w:val="0"/>
        <w:kinsoku/>
        <w:wordWrap/>
        <w:overflowPunct/>
        <w:topLinePunct w:val="0"/>
        <w:autoSpaceDE/>
        <w:autoSpaceDN/>
        <w:bidi w:val="0"/>
        <w:adjustRightInd/>
        <w:spacing w:line="540" w:lineRule="exact"/>
        <w:ind w:left="0" w:leftChars="0" w:right="0" w:rightChars="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pacing w:line="540" w:lineRule="exact"/>
        <w:ind w:left="0" w:leftChars="0" w:right="0" w:rightChars="0"/>
        <w:jc w:val="left"/>
        <w:textAlignment w:val="auto"/>
        <w:outlineLvl w:val="9"/>
        <w:rPr>
          <w:rFonts w:hint="eastAsia" w:ascii="仿宋" w:hAnsi="仿宋" w:eastAsia="仿宋"/>
          <w:sz w:val="32"/>
          <w:szCs w:val="32"/>
          <w:lang w:val="en-US" w:eastAsia="zh-CN"/>
        </w:rPr>
      </w:pPr>
      <w:r>
        <w:rPr>
          <w:rFonts w:hint="eastAsia" w:ascii="仿宋" w:hAnsi="仿宋" w:eastAsia="仿宋"/>
          <w:sz w:val="32"/>
          <w:szCs w:val="32"/>
        </w:rPr>
        <w:t>委属各</w:t>
      </w:r>
      <w:r>
        <w:rPr>
          <w:rFonts w:hint="eastAsia" w:ascii="仿宋" w:hAnsi="仿宋" w:eastAsia="仿宋"/>
          <w:sz w:val="32"/>
          <w:szCs w:val="32"/>
          <w:lang w:val="en-US" w:eastAsia="zh-CN"/>
        </w:rPr>
        <w:t>单位</w:t>
      </w:r>
      <w:r>
        <w:rPr>
          <w:rFonts w:hint="eastAsia" w:ascii="仿宋" w:hAnsi="仿宋" w:eastAsia="仿宋"/>
          <w:sz w:val="32"/>
          <w:szCs w:val="32"/>
          <w:lang w:val="en-US" w:eastAsia="zh-CN"/>
        </w:rPr>
        <w:t xml:space="preserve">、委机关工会： </w:t>
      </w:r>
    </w:p>
    <w:p>
      <w:pPr>
        <w:keepNext w:val="0"/>
        <w:keepLines w:val="0"/>
        <w:pageBreakBefore w:val="0"/>
        <w:widowControl w:val="0"/>
        <w:kinsoku/>
        <w:wordWrap/>
        <w:overflowPunct/>
        <w:topLinePunct w:val="0"/>
        <w:autoSpaceDE/>
        <w:autoSpaceDN/>
        <w:bidi w:val="0"/>
        <w:adjustRightInd/>
        <w:spacing w:line="540" w:lineRule="exact"/>
        <w:ind w:left="0" w:leftChars="0" w:right="0" w:rightChars="0"/>
        <w:jc w:val="left"/>
        <w:textAlignment w:val="auto"/>
        <w:outlineLvl w:val="9"/>
        <w:rPr>
          <w:rStyle w:val="10"/>
          <w:rFonts w:ascii="仿宋_GB2312" w:hAnsi="仿宋_GB2312"/>
          <w:szCs w:val="32"/>
        </w:rPr>
      </w:pPr>
      <w:r>
        <w:rPr>
          <w:rFonts w:hint="eastAsia" w:ascii="仿宋" w:hAnsi="仿宋" w:eastAsia="仿宋"/>
          <w:sz w:val="32"/>
          <w:szCs w:val="32"/>
          <w:lang w:val="en-US" w:eastAsia="zh-CN"/>
        </w:rPr>
        <w:t xml:space="preserve">    按照市总工会《关于开展劳模待遇与劳模资金专项审计有关统计工作的通知</w:t>
      </w:r>
      <w:r>
        <w:rPr>
          <w:rFonts w:hint="eastAsia" w:ascii="仿宋" w:hAnsi="仿宋" w:eastAsia="仿宋"/>
          <w:sz w:val="32"/>
          <w:szCs w:val="32"/>
          <w:lang w:val="en-US" w:eastAsia="zh-CN"/>
        </w:rPr>
        <w:t>》要求，请</w:t>
      </w:r>
      <w:bookmarkStart w:id="0" w:name="_GoBack"/>
      <w:bookmarkEnd w:id="0"/>
      <w:r>
        <w:rPr>
          <w:rFonts w:hint="eastAsia" w:ascii="仿宋" w:hAnsi="仿宋" w:eastAsia="仿宋"/>
          <w:sz w:val="32"/>
          <w:szCs w:val="32"/>
          <w:lang w:val="en-US" w:eastAsia="zh-CN"/>
        </w:rPr>
        <w:t>于9月6日前，将2份统计表：附件1《</w:t>
      </w:r>
      <w:r>
        <w:rPr>
          <w:rStyle w:val="10"/>
          <w:rFonts w:hint="eastAsia" w:ascii="仿宋_GB2312" w:hAnsi="仿宋_GB2312"/>
          <w:szCs w:val="32"/>
        </w:rPr>
        <w:t>全国、省级劳模、五一劳动奖章获得者数量统计表</w:t>
      </w:r>
      <w:r>
        <w:rPr>
          <w:rFonts w:hint="eastAsia" w:ascii="仿宋" w:hAnsi="仿宋" w:eastAsia="仿宋"/>
          <w:sz w:val="32"/>
          <w:szCs w:val="32"/>
          <w:lang w:val="en-US" w:eastAsia="zh-CN"/>
        </w:rPr>
        <w:t>》、附件2《</w:t>
      </w:r>
      <w:r>
        <w:rPr>
          <w:rStyle w:val="10"/>
          <w:rFonts w:hint="eastAsia" w:ascii="仿宋_GB2312" w:hAnsi="仿宋_GB2312"/>
          <w:szCs w:val="32"/>
        </w:rPr>
        <w:t>全国、省级劳模享受政治待遇情况</w:t>
      </w:r>
      <w:r>
        <w:rPr>
          <w:rFonts w:hint="eastAsia" w:ascii="仿宋" w:hAnsi="仿宋" w:eastAsia="仿宋"/>
          <w:sz w:val="32"/>
          <w:szCs w:val="32"/>
          <w:lang w:val="en-US" w:eastAsia="zh-CN"/>
        </w:rPr>
        <w:t>》报医务工会。</w:t>
      </w:r>
    </w:p>
    <w:p>
      <w:pPr>
        <w:keepNext w:val="0"/>
        <w:keepLines w:val="0"/>
        <w:pageBreakBefore w:val="0"/>
        <w:widowControl w:val="0"/>
        <w:kinsoku/>
        <w:wordWrap/>
        <w:overflowPunct/>
        <w:topLinePunct w:val="0"/>
        <w:autoSpaceDE/>
        <w:autoSpaceDN/>
        <w:bidi w:val="0"/>
        <w:adjustRightInd/>
        <w:spacing w:line="540" w:lineRule="exact"/>
        <w:ind w:left="0" w:leftChars="0" w:right="0" w:rightChars="0" w:firstLine="960" w:firstLineChars="300"/>
        <w:jc w:val="left"/>
        <w:textAlignment w:val="auto"/>
        <w:outlineLvl w:val="9"/>
        <w:rPr>
          <w:rFonts w:hint="eastAsia" w:ascii="仿宋" w:hAnsi="仿宋" w:eastAsia="仿宋"/>
          <w:sz w:val="32"/>
          <w:szCs w:val="32"/>
          <w:lang w:val="en-US" w:eastAsia="zh-CN"/>
        </w:rPr>
      </w:pPr>
    </w:p>
    <w:p>
      <w:pPr>
        <w:rPr>
          <w:rFonts w:hint="eastAsia"/>
        </w:rPr>
      </w:pPr>
    </w:p>
    <w:p>
      <w:pPr>
        <w:keepNext w:val="0"/>
        <w:keepLines w:val="0"/>
        <w:pageBreakBefore w:val="0"/>
        <w:widowControl w:val="0"/>
        <w:kinsoku/>
        <w:wordWrap/>
        <w:overflowPunct/>
        <w:topLinePunct w:val="0"/>
        <w:autoSpaceDE/>
        <w:autoSpaceDN/>
        <w:bidi w:val="0"/>
        <w:adjustRightInd/>
        <w:spacing w:line="540" w:lineRule="exact"/>
        <w:ind w:left="0" w:leftChars="0" w:right="0" w:rightChars="0" w:firstLine="5120" w:firstLineChars="1600"/>
        <w:textAlignment w:val="auto"/>
        <w:outlineLvl w:val="9"/>
        <w:rPr>
          <w:rFonts w:hint="eastAsia" w:ascii="仿宋" w:hAnsi="仿宋" w:eastAsia="仿宋" w:cs="宋体"/>
          <w:kern w:val="0"/>
          <w:sz w:val="32"/>
          <w:szCs w:val="32"/>
        </w:rPr>
      </w:pPr>
      <w:r>
        <w:rPr>
          <w:rFonts w:hint="eastAsia" w:ascii="仿宋" w:hAnsi="仿宋" w:eastAsia="仿宋" w:cs="宋体"/>
          <w:kern w:val="0"/>
          <w:sz w:val="32"/>
          <w:szCs w:val="32"/>
        </w:rPr>
        <w:t>青岛市医务工会</w:t>
      </w:r>
    </w:p>
    <w:p>
      <w:pPr>
        <w:keepNext w:val="0"/>
        <w:keepLines w:val="0"/>
        <w:pageBreakBefore w:val="0"/>
        <w:widowControl w:val="0"/>
        <w:kinsoku/>
        <w:wordWrap/>
        <w:overflowPunct/>
        <w:topLinePunct w:val="0"/>
        <w:autoSpaceDE/>
        <w:autoSpaceDN/>
        <w:bidi w:val="0"/>
        <w:adjustRightInd/>
        <w:spacing w:line="540" w:lineRule="exact"/>
        <w:ind w:left="0" w:leftChars="0" w:right="0" w:rightChars="0"/>
        <w:jc w:val="center"/>
        <w:textAlignment w:val="auto"/>
        <w:outlineLvl w:val="9"/>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rPr>
        <w:t>月</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日</w:t>
      </w:r>
    </w:p>
    <w:p>
      <w:pPr>
        <w:jc w:val="center"/>
        <w:rPr>
          <w:rStyle w:val="10"/>
          <w:rFonts w:ascii="方正小标宋_GBK" w:hAnsi="华文中宋" w:eastAsia="方正小标宋_GBK"/>
          <w:color w:val="FF0000"/>
          <w:spacing w:val="-20"/>
          <w:w w:val="66"/>
          <w:kern w:val="0"/>
          <w:sz w:val="144"/>
          <w:szCs w:val="160"/>
        </w:rPr>
      </w:pPr>
      <w:r>
        <w:rPr>
          <w:rStyle w:val="10"/>
          <w:rFonts w:ascii="方正小标宋_GBK" w:hAnsi="华文中宋" w:eastAsia="方正小标宋_GBK"/>
          <w:color w:val="FF0000"/>
          <w:spacing w:val="-20"/>
          <w:w w:val="66"/>
          <w:kern w:val="0"/>
          <w:sz w:val="144"/>
          <w:szCs w:val="160"/>
        </w:rPr>
        <w:t xml:space="preserve"> </w:t>
      </w:r>
    </w:p>
    <w:p>
      <w:pPr>
        <w:jc w:val="center"/>
        <w:rPr>
          <w:rStyle w:val="10"/>
          <w:rFonts w:ascii="方正小标宋_GBK" w:hAnsi="华文中宋" w:eastAsia="方正小标宋_GBK"/>
          <w:color w:val="FF0000"/>
          <w:spacing w:val="-20"/>
          <w:w w:val="66"/>
          <w:kern w:val="0"/>
          <w:sz w:val="144"/>
          <w:szCs w:val="160"/>
        </w:rPr>
      </w:pPr>
      <w:r>
        <w:rPr>
          <w:rStyle w:val="10"/>
          <w:rFonts w:ascii="方正小标宋_GBK" w:hAnsi="华文中宋" w:eastAsia="方正小标宋_GBK"/>
          <w:color w:val="FF0000"/>
          <w:spacing w:val="-20"/>
          <w:w w:val="66"/>
          <w:kern w:val="0"/>
          <w:sz w:val="144"/>
          <w:szCs w:val="160"/>
        </w:rPr>
        <w:t>青 岛 市 总 工 会</w:t>
      </w:r>
    </w:p>
    <w:p>
      <w:pPr>
        <w:spacing w:line="540" w:lineRule="exact"/>
        <w:jc w:val="center"/>
        <w:rPr>
          <w:rStyle w:val="10"/>
          <w:rFonts w:hint="eastAsia" w:eastAsia="方正小标宋_GBK"/>
          <w:sz w:val="44"/>
          <w:szCs w:val="44"/>
          <w:lang w:val="en-US" w:eastAsia="zh-CN"/>
        </w:rPr>
      </w:pPr>
      <w:r>
        <w:rPr>
          <w:rStyle w:val="10"/>
          <w:rFonts w:eastAsia="方正小标宋_GBK"/>
          <w:sz w:val="44"/>
          <w:szCs w:val="44"/>
        </w:rPr>
        <w:t>关于</w:t>
      </w:r>
      <w:r>
        <w:rPr>
          <w:rStyle w:val="10"/>
          <w:rFonts w:hint="eastAsia" w:eastAsia="方正小标宋_GBK"/>
          <w:sz w:val="44"/>
          <w:szCs w:val="44"/>
          <w:lang w:val="en-US" w:eastAsia="zh-CN"/>
        </w:rPr>
        <w:t>开展劳模待遇与劳模资金专项审计</w:t>
      </w:r>
    </w:p>
    <w:p>
      <w:pPr>
        <w:spacing w:line="540" w:lineRule="exact"/>
        <w:jc w:val="center"/>
        <w:rPr>
          <w:rStyle w:val="10"/>
          <w:rFonts w:eastAsia="方正小标宋_GBK"/>
          <w:sz w:val="44"/>
          <w:szCs w:val="44"/>
        </w:rPr>
      </w:pPr>
      <w:r>
        <w:rPr>
          <w:rStyle w:val="10"/>
          <w:rFonts w:hint="eastAsia" w:eastAsia="方正小标宋_GBK"/>
          <w:sz w:val="44"/>
          <w:szCs w:val="44"/>
          <w:lang w:val="en-US" w:eastAsia="zh-CN"/>
        </w:rPr>
        <w:t>有关统计工作</w:t>
      </w:r>
      <w:r>
        <w:rPr>
          <w:rStyle w:val="10"/>
          <w:rFonts w:eastAsia="方正小标宋_GBK"/>
          <w:sz w:val="44"/>
          <w:szCs w:val="44"/>
        </w:rPr>
        <w:t>的通知</w:t>
      </w:r>
    </w:p>
    <w:p>
      <w:pPr>
        <w:spacing w:line="540" w:lineRule="exact"/>
        <w:rPr>
          <w:rStyle w:val="10"/>
          <w:szCs w:val="32"/>
        </w:rPr>
      </w:pPr>
    </w:p>
    <w:p>
      <w:pPr>
        <w:spacing w:line="540" w:lineRule="exact"/>
        <w:rPr>
          <w:rStyle w:val="10"/>
          <w:rFonts w:ascii="仿宋_GB2312" w:hAnsi="仿宋_GB2312" w:cs="仿宋_GB2312"/>
          <w:spacing w:val="-10"/>
        </w:rPr>
      </w:pPr>
      <w:r>
        <w:rPr>
          <w:rStyle w:val="10"/>
          <w:rFonts w:hint="eastAsia" w:ascii="仿宋_GB2312" w:hAnsi="仿宋_GB2312" w:cs="仿宋_GB2312"/>
          <w:spacing w:val="-10"/>
          <w:szCs w:val="32"/>
        </w:rPr>
        <w:t>各区市总工会，市直有关单位工会，</w:t>
      </w:r>
      <w:r>
        <w:rPr>
          <w:rStyle w:val="10"/>
          <w:rFonts w:hint="eastAsia" w:ascii="仿宋_GB2312" w:hAnsi="仿宋_GB2312" w:cs="仿宋_GB2312"/>
          <w:spacing w:val="-10"/>
        </w:rPr>
        <w:t>中央、省驻青有关单位工会：</w:t>
      </w:r>
    </w:p>
    <w:p>
      <w:pPr>
        <w:spacing w:line="540" w:lineRule="exact"/>
        <w:ind w:firstLine="640" w:firstLineChars="200"/>
        <w:rPr>
          <w:rStyle w:val="10"/>
          <w:rFonts w:hint="eastAsia" w:ascii="仿宋_GB2312" w:hAnsi="仿宋_GB2312" w:cs="仿宋_GB2312"/>
        </w:rPr>
      </w:pPr>
      <w:r>
        <w:rPr>
          <w:rStyle w:val="10"/>
          <w:rFonts w:hint="eastAsia" w:ascii="仿宋_GB2312" w:hAnsi="仿宋_GB2312" w:cs="仿宋_GB2312"/>
        </w:rPr>
        <w:t>为配合做好中华全国总工会经费审查委员会关于劳模待遇落实与劳模资金分配管理使用情况专项审计工作，请各单位全面精准</w:t>
      </w:r>
      <w:r>
        <w:rPr>
          <w:rStyle w:val="10"/>
          <w:rFonts w:hint="eastAsia" w:ascii="仿宋_GB2312" w:hAnsi="仿宋_GB2312" w:cs="仿宋_GB2312"/>
          <w:lang w:val="en-US" w:eastAsia="zh-CN"/>
        </w:rPr>
        <w:t>统计</w:t>
      </w:r>
      <w:r>
        <w:rPr>
          <w:rStyle w:val="10"/>
          <w:rFonts w:hint="eastAsia" w:ascii="仿宋_GB2312" w:hAnsi="仿宋_GB2312" w:cs="仿宋_GB2312"/>
        </w:rPr>
        <w:t>相关情况</w:t>
      </w:r>
      <w:r>
        <w:rPr>
          <w:rStyle w:val="10"/>
          <w:rFonts w:hint="eastAsia" w:ascii="仿宋_GB2312" w:hAnsi="仿宋_GB2312" w:cs="仿宋_GB2312"/>
          <w:lang w:eastAsia="zh-CN"/>
        </w:rPr>
        <w:t>，</w:t>
      </w:r>
      <w:r>
        <w:rPr>
          <w:rFonts w:hint="eastAsia" w:ascii="仿宋_GB2312" w:hAnsi="仿宋_GB2312" w:cs="仿宋_GB2312"/>
          <w:szCs w:val="32"/>
        </w:rPr>
        <w:t>有关事项通知如下。</w:t>
      </w:r>
    </w:p>
    <w:p>
      <w:pPr>
        <w:spacing w:line="540" w:lineRule="exact"/>
        <w:ind w:firstLine="640" w:firstLineChars="200"/>
        <w:rPr>
          <w:rStyle w:val="10"/>
          <w:rFonts w:hint="eastAsia" w:ascii="黑体" w:hAnsi="黑体" w:eastAsia="黑体" w:cs="黑体"/>
          <w:lang w:val="en-US" w:eastAsia="zh-CN"/>
        </w:rPr>
      </w:pPr>
      <w:r>
        <w:rPr>
          <w:rStyle w:val="10"/>
          <w:rFonts w:hint="eastAsia" w:ascii="黑体" w:hAnsi="黑体" w:eastAsia="黑体" w:cs="黑体"/>
          <w:lang w:val="en-US" w:eastAsia="zh-CN"/>
        </w:rPr>
        <w:t>一、劳模和五一劳动奖章获得者情况统计</w:t>
      </w:r>
    </w:p>
    <w:p>
      <w:pPr>
        <w:spacing w:line="540" w:lineRule="exact"/>
        <w:ind w:firstLine="640" w:firstLineChars="200"/>
        <w:rPr>
          <w:rStyle w:val="10"/>
          <w:rFonts w:hint="eastAsia" w:ascii="仿宋_GB2312" w:hAnsi="仿宋_GB2312" w:cs="仿宋_GB2312"/>
        </w:rPr>
      </w:pPr>
      <w:r>
        <w:rPr>
          <w:rStyle w:val="10"/>
          <w:rFonts w:hint="eastAsia" w:ascii="仿宋_GB2312" w:hAnsi="仿宋_GB2312" w:cs="仿宋_GB2312"/>
          <w:lang w:val="en-US" w:eastAsia="zh-CN"/>
        </w:rPr>
        <w:t>统计范围包括：</w:t>
      </w:r>
      <w:r>
        <w:rPr>
          <w:rStyle w:val="10"/>
          <w:rFonts w:hint="eastAsia" w:ascii="仿宋_GB2312" w:hAnsi="仿宋_GB2312" w:cs="仿宋_GB2312"/>
        </w:rPr>
        <w:t>各单位管理的健在并保持荣誉的全国、省级劳模</w:t>
      </w:r>
      <w:r>
        <w:rPr>
          <w:rStyle w:val="10"/>
          <w:rFonts w:hint="eastAsia" w:ascii="仿宋_GB2312" w:hAnsi="仿宋_GB2312" w:cs="仿宋_GB2312"/>
          <w:lang w:val="en-US" w:eastAsia="zh-CN"/>
        </w:rPr>
        <w:t>和全国、省</w:t>
      </w:r>
      <w:r>
        <w:rPr>
          <w:rStyle w:val="10"/>
          <w:rFonts w:hint="eastAsia" w:ascii="仿宋_GB2312" w:hAnsi="仿宋_GB2312" w:cs="仿宋_GB2312"/>
        </w:rPr>
        <w:t>五一劳动奖章获得者（含山东省富民兴鲁劳动奖章获得者）</w:t>
      </w:r>
      <w:r>
        <w:rPr>
          <w:rStyle w:val="10"/>
          <w:rFonts w:hint="eastAsia" w:ascii="仿宋_GB2312" w:hAnsi="仿宋_GB2312" w:cs="仿宋_GB2312"/>
          <w:lang w:eastAsia="zh-CN"/>
        </w:rPr>
        <w:t>。</w:t>
      </w:r>
      <w:r>
        <w:rPr>
          <w:rStyle w:val="10"/>
          <w:rFonts w:hint="eastAsia" w:ascii="仿宋_GB2312" w:hAnsi="仿宋_GB2312" w:cs="仿宋_GB2312"/>
          <w:lang w:val="en-US" w:eastAsia="zh-CN"/>
        </w:rPr>
        <w:t>统计情况填报表格详见</w:t>
      </w:r>
      <w:r>
        <w:rPr>
          <w:rStyle w:val="10"/>
          <w:rFonts w:hint="eastAsia" w:ascii="仿宋_GB2312" w:hAnsi="仿宋_GB2312" w:cs="仿宋_GB2312"/>
        </w:rPr>
        <w:t>附件1</w:t>
      </w:r>
      <w:r>
        <w:rPr>
          <w:rStyle w:val="10"/>
          <w:rFonts w:hint="eastAsia" w:ascii="仿宋_GB2312" w:hAnsi="仿宋_GB2312" w:cs="仿宋_GB2312"/>
          <w:lang w:val="en-US" w:eastAsia="zh-CN"/>
        </w:rPr>
        <w:t>。</w:t>
      </w:r>
    </w:p>
    <w:p>
      <w:pPr>
        <w:spacing w:line="540" w:lineRule="exact"/>
        <w:ind w:firstLine="640" w:firstLineChars="200"/>
        <w:rPr>
          <w:rStyle w:val="10"/>
          <w:rFonts w:hint="default" w:ascii="仿宋_GB2312" w:hAnsi="仿宋_GB2312" w:cs="仿宋_GB2312"/>
          <w:lang w:val="en-US" w:eastAsia="zh-CN"/>
        </w:rPr>
      </w:pPr>
      <w:r>
        <w:rPr>
          <w:rStyle w:val="10"/>
          <w:rFonts w:hint="eastAsia" w:ascii="黑体" w:hAnsi="黑体" w:eastAsia="黑体" w:cs="黑体"/>
          <w:lang w:eastAsia="zh-CN"/>
        </w:rPr>
        <w:t>二、</w:t>
      </w:r>
      <w:r>
        <w:rPr>
          <w:rStyle w:val="10"/>
          <w:rFonts w:hint="eastAsia" w:ascii="黑体" w:hAnsi="黑体" w:eastAsia="黑体" w:cs="黑体"/>
          <w:lang w:val="en-US" w:eastAsia="zh-CN"/>
        </w:rPr>
        <w:t>劳模享受政治待遇情况统计</w:t>
      </w:r>
    </w:p>
    <w:p>
      <w:pPr>
        <w:spacing w:line="540" w:lineRule="exact"/>
        <w:ind w:firstLine="640" w:firstLineChars="200"/>
        <w:rPr>
          <w:rStyle w:val="10"/>
          <w:rFonts w:hint="eastAsia" w:ascii="仿宋_GB2312" w:hAnsi="仿宋_GB2312" w:cs="仿宋_GB2312"/>
        </w:rPr>
      </w:pPr>
      <w:r>
        <w:rPr>
          <w:rStyle w:val="10"/>
          <w:rFonts w:hint="eastAsia" w:ascii="仿宋_GB2312" w:hAnsi="仿宋_GB2312" w:cs="仿宋_GB2312"/>
          <w:lang w:val="en-US" w:eastAsia="zh-CN"/>
        </w:rPr>
        <w:t>统计范围包括：</w:t>
      </w:r>
      <w:r>
        <w:rPr>
          <w:rStyle w:val="10"/>
          <w:rFonts w:hint="eastAsia" w:ascii="仿宋_GB2312" w:hAnsi="仿宋_GB2312" w:cs="仿宋_GB2312"/>
        </w:rPr>
        <w:t>全国、省级劳模享受政治待遇情况</w:t>
      </w:r>
      <w:r>
        <w:rPr>
          <w:rStyle w:val="10"/>
          <w:rFonts w:hint="eastAsia" w:ascii="仿宋_GB2312" w:hAnsi="仿宋_GB2312" w:cs="仿宋_GB2312"/>
          <w:lang w:eastAsia="zh-CN"/>
        </w:rPr>
        <w:t>。</w:t>
      </w:r>
      <w:r>
        <w:rPr>
          <w:rStyle w:val="10"/>
          <w:rFonts w:hint="eastAsia" w:ascii="仿宋_GB2312" w:hAnsi="仿宋_GB2312" w:cs="仿宋_GB2312"/>
          <w:lang w:val="en-US" w:eastAsia="zh-CN"/>
        </w:rPr>
        <w:t>统计情况填报表格详见</w:t>
      </w:r>
      <w:r>
        <w:rPr>
          <w:rStyle w:val="10"/>
          <w:rFonts w:hint="eastAsia" w:ascii="仿宋_GB2312" w:hAnsi="仿宋_GB2312" w:cs="仿宋_GB2312"/>
        </w:rPr>
        <w:t>附件2。</w:t>
      </w:r>
    </w:p>
    <w:p>
      <w:pPr>
        <w:spacing w:line="540" w:lineRule="exact"/>
        <w:ind w:firstLine="640" w:firstLineChars="200"/>
        <w:rPr>
          <w:rStyle w:val="10"/>
          <w:rFonts w:hint="eastAsia" w:ascii="黑体" w:hAnsi="黑体" w:eastAsia="黑体" w:cs="黑体"/>
          <w:lang w:val="en-US" w:eastAsia="zh-CN"/>
        </w:rPr>
      </w:pPr>
      <w:r>
        <w:rPr>
          <w:rStyle w:val="10"/>
          <w:rFonts w:hint="eastAsia" w:ascii="黑体" w:hAnsi="黑体" w:eastAsia="黑体" w:cs="黑体"/>
          <w:lang w:val="en-US" w:eastAsia="zh-CN"/>
        </w:rPr>
        <w:t>三、有关要求</w:t>
      </w:r>
    </w:p>
    <w:p>
      <w:pPr>
        <w:spacing w:line="540" w:lineRule="exact"/>
        <w:ind w:firstLine="640" w:firstLineChars="200"/>
        <w:rPr>
          <w:rStyle w:val="10"/>
          <w:rFonts w:hint="default" w:ascii="仿宋_GB2312" w:hAnsi="仿宋_GB2312" w:cs="仿宋_GB2312"/>
          <w:lang w:val="en-US" w:eastAsia="zh-CN"/>
        </w:rPr>
      </w:pPr>
      <w:r>
        <w:rPr>
          <w:rStyle w:val="10"/>
          <w:rFonts w:hint="eastAsia" w:ascii="楷体" w:hAnsi="楷体" w:eastAsia="楷体" w:cs="楷体"/>
          <w:lang w:val="en-US" w:eastAsia="zh-CN"/>
        </w:rPr>
        <w:t>（一）提高站位，高度重视。</w:t>
      </w:r>
      <w:r>
        <w:rPr>
          <w:rStyle w:val="10"/>
          <w:rFonts w:hint="eastAsia" w:ascii="仿宋_GB2312" w:hAnsi="仿宋_GB2312" w:cs="仿宋_GB2312"/>
          <w:lang w:val="en-US" w:eastAsia="zh-CN"/>
        </w:rPr>
        <w:t>各单位要站在讲政治、讲全局的高度，以认真负责的态度对待劳模待遇和劳模资金专项审计工作，结合市总工会8月26日印发的《关于开展劳模待遇与劳模资金专项审计自查工作的通知》要求，集中人员力量全面精准摸排相关情况。</w:t>
      </w:r>
    </w:p>
    <w:p>
      <w:pPr>
        <w:pStyle w:val="2"/>
        <w:ind w:left="0" w:leftChars="0" w:firstLine="0" w:firstLineChars="0"/>
        <w:rPr>
          <w:rStyle w:val="10"/>
          <w:rFonts w:hint="default" w:ascii="仿宋_GB2312" w:hAnsi="仿宋_GB2312" w:eastAsia="仿宋_GB2312" w:cs="仿宋_GB2312"/>
          <w:sz w:val="32"/>
          <w:szCs w:val="32"/>
          <w:lang w:val="en-US" w:eastAsia="zh-CN"/>
        </w:rPr>
      </w:pPr>
      <w:r>
        <w:rPr>
          <w:rFonts w:hint="eastAsia"/>
          <w:lang w:val="en-US" w:eastAsia="zh-CN"/>
        </w:rPr>
        <w:t xml:space="preserve"> </w:t>
      </w:r>
      <w:r>
        <w:rPr>
          <w:rStyle w:val="10"/>
          <w:rFonts w:hint="eastAsia" w:ascii="仿宋_GB2312" w:hAnsi="仿宋_GB2312" w:eastAsia="宋体" w:cs="仿宋_GB2312"/>
          <w:color w:val="auto"/>
          <w:kern w:val="2"/>
          <w:sz w:val="32"/>
          <w:szCs w:val="24"/>
          <w:lang w:val="en-US" w:eastAsia="zh-CN" w:bidi="ar-SA"/>
        </w:rPr>
        <w:t xml:space="preserve"> </w:t>
      </w:r>
      <w:r>
        <w:rPr>
          <w:rStyle w:val="10"/>
          <w:rFonts w:hint="eastAsia" w:ascii="仿宋_GB2312" w:hAnsi="仿宋_GB2312" w:eastAsia="仿宋_GB2312" w:cs="仿宋_GB2312"/>
          <w:color w:val="auto"/>
          <w:kern w:val="2"/>
          <w:sz w:val="32"/>
          <w:szCs w:val="24"/>
          <w:lang w:val="en-US" w:eastAsia="zh-CN" w:bidi="ar-SA"/>
        </w:rPr>
        <w:t xml:space="preserve">  </w:t>
      </w:r>
      <w:r>
        <w:rPr>
          <w:rStyle w:val="10"/>
          <w:rFonts w:hint="eastAsia" w:ascii="楷体" w:hAnsi="楷体" w:eastAsia="楷体" w:cs="楷体"/>
          <w:color w:val="auto"/>
          <w:kern w:val="2"/>
          <w:sz w:val="32"/>
          <w:szCs w:val="24"/>
          <w:lang w:val="en-US" w:eastAsia="zh-CN" w:bidi="ar-SA"/>
        </w:rPr>
        <w:t>（二）及时提报，完善系统。</w:t>
      </w:r>
      <w:r>
        <w:rPr>
          <w:rStyle w:val="10"/>
          <w:rFonts w:hint="eastAsia" w:ascii="仿宋_GB2312" w:hAnsi="仿宋_GB2312" w:cs="仿宋_GB2312"/>
          <w:sz w:val="32"/>
          <w:szCs w:val="32"/>
        </w:rPr>
        <w:t>请</w:t>
      </w:r>
      <w:r>
        <w:rPr>
          <w:rStyle w:val="10"/>
          <w:rFonts w:hint="eastAsia" w:hAnsi="仿宋_GB2312" w:cs="仿宋_GB2312"/>
          <w:sz w:val="32"/>
          <w:szCs w:val="32"/>
          <w:lang w:eastAsia="zh-CN"/>
        </w:rPr>
        <w:t>务必</w:t>
      </w:r>
      <w:r>
        <w:rPr>
          <w:rStyle w:val="10"/>
          <w:rFonts w:hint="eastAsia" w:ascii="仿宋_GB2312" w:hAnsi="仿宋_GB2312" w:cs="仿宋_GB2312"/>
          <w:sz w:val="32"/>
          <w:szCs w:val="32"/>
        </w:rPr>
        <w:t>于9月</w:t>
      </w:r>
      <w:r>
        <w:rPr>
          <w:rStyle w:val="10"/>
          <w:rFonts w:hint="eastAsia" w:ascii="仿宋_GB2312" w:hAnsi="仿宋_GB2312" w:cs="仿宋_GB2312"/>
          <w:sz w:val="32"/>
          <w:szCs w:val="32"/>
          <w:lang w:val="en-US" w:eastAsia="zh-CN"/>
        </w:rPr>
        <w:t>7</w:t>
      </w:r>
      <w:r>
        <w:rPr>
          <w:rStyle w:val="10"/>
          <w:rFonts w:hint="eastAsia" w:ascii="仿宋_GB2312" w:hAnsi="仿宋_GB2312" w:cs="仿宋_GB2312"/>
          <w:sz w:val="32"/>
          <w:szCs w:val="32"/>
        </w:rPr>
        <w:t>日上午11：00前，将签字盖章后的附件1、2发送至</w:t>
      </w:r>
      <w:r>
        <w:rPr>
          <w:rStyle w:val="10"/>
          <w:rFonts w:hint="eastAsia" w:ascii="仿宋_GB2312" w:hAnsi="仿宋_GB2312" w:cs="仿宋_GB2312"/>
          <w:sz w:val="32"/>
          <w:szCs w:val="32"/>
          <w:lang w:val="en-US" w:eastAsia="zh-CN"/>
        </w:rPr>
        <w:t>市</w:t>
      </w:r>
      <w:r>
        <w:rPr>
          <w:rStyle w:val="10"/>
          <w:rFonts w:hint="eastAsia" w:ascii="仿宋_GB2312" w:hAnsi="仿宋_GB2312" w:cs="仿宋_GB2312"/>
          <w:sz w:val="32"/>
          <w:szCs w:val="32"/>
        </w:rPr>
        <w:t>总工会生产保护部邮箱</w:t>
      </w:r>
      <w:r>
        <w:rPr>
          <w:rFonts w:hint="eastAsia"/>
          <w:sz w:val="32"/>
          <w:szCs w:val="32"/>
        </w:rPr>
        <w:fldChar w:fldCharType="begin"/>
      </w:r>
      <w:r>
        <w:rPr>
          <w:rFonts w:hint="eastAsia"/>
          <w:sz w:val="32"/>
          <w:szCs w:val="32"/>
        </w:rPr>
        <w:instrText xml:space="preserve"> HYPERLINK "mailto:zghscb@qd.shandong.cn" </w:instrText>
      </w:r>
      <w:r>
        <w:rPr>
          <w:rFonts w:hint="eastAsia"/>
          <w:sz w:val="32"/>
          <w:szCs w:val="32"/>
        </w:rPr>
        <w:fldChar w:fldCharType="separate"/>
      </w:r>
      <w:r>
        <w:rPr>
          <w:rStyle w:val="8"/>
          <w:rFonts w:hint="eastAsia"/>
          <w:sz w:val="32"/>
          <w:szCs w:val="32"/>
        </w:rPr>
        <w:t>zghscb@qd.shandong.cn</w:t>
      </w:r>
      <w:r>
        <w:rPr>
          <w:rFonts w:hint="eastAsia"/>
          <w:sz w:val="32"/>
          <w:szCs w:val="32"/>
        </w:rPr>
        <w:fldChar w:fldCharType="end"/>
      </w:r>
      <w:r>
        <w:rPr>
          <w:rStyle w:val="10"/>
          <w:rFonts w:hint="eastAsia" w:ascii="仿宋_GB2312" w:hAnsi="仿宋_GB2312" w:cs="仿宋_GB2312"/>
          <w:sz w:val="32"/>
          <w:szCs w:val="32"/>
        </w:rPr>
        <w:t>。</w:t>
      </w:r>
      <w:r>
        <w:rPr>
          <w:rStyle w:val="10"/>
          <w:rFonts w:hint="eastAsia" w:hAnsi="仿宋_GB2312" w:cs="仿宋_GB2312"/>
          <w:sz w:val="32"/>
          <w:szCs w:val="32"/>
          <w:lang w:val="en-US" w:eastAsia="zh-CN"/>
        </w:rPr>
        <w:t>同时，在青岛市总工会生产保护部</w:t>
      </w:r>
      <w:r>
        <w:rPr>
          <w:rStyle w:val="10"/>
          <w:rFonts w:hint="eastAsia" w:hAnsi="仿宋_GB2312" w:cs="仿宋_GB2312"/>
          <w:spacing w:val="-20"/>
          <w:sz w:val="32"/>
          <w:szCs w:val="32"/>
          <w:lang w:val="en-US" w:eastAsia="zh-CN"/>
        </w:rPr>
        <w:t>业务管理系统（https://productiondepartment.qdszgh.cn:8443/）</w:t>
      </w:r>
      <w:r>
        <w:rPr>
          <w:rStyle w:val="10"/>
          <w:rFonts w:hint="eastAsia" w:hAnsi="仿宋_GB2312" w:cs="仿宋_GB2312"/>
          <w:sz w:val="32"/>
          <w:szCs w:val="32"/>
          <w:lang w:val="en-US" w:eastAsia="zh-CN"/>
        </w:rPr>
        <w:t>中同步完善此次统计信息。</w:t>
      </w:r>
      <w:r>
        <w:rPr>
          <w:rStyle w:val="10"/>
          <w:rFonts w:hint="eastAsia" w:hAnsi="仿宋_GB2312" w:cs="仿宋_GB2312"/>
          <w:sz w:val="32"/>
          <w:szCs w:val="32"/>
          <w:lang w:eastAsia="zh-CN"/>
        </w:rPr>
        <w:t>逾期未报的单位，视为没有以上荣誉获得者。</w:t>
      </w:r>
    </w:p>
    <w:p>
      <w:pPr>
        <w:spacing w:line="540" w:lineRule="exact"/>
        <w:ind w:firstLine="640" w:firstLineChars="200"/>
        <w:rPr>
          <w:rStyle w:val="10"/>
        </w:rPr>
      </w:pPr>
    </w:p>
    <w:p>
      <w:pPr>
        <w:spacing w:line="540" w:lineRule="exact"/>
        <w:ind w:firstLine="640" w:firstLineChars="200"/>
        <w:rPr>
          <w:rStyle w:val="10"/>
          <w:rFonts w:ascii="仿宋_GB2312" w:hAnsi="仿宋_GB2312"/>
          <w:szCs w:val="32"/>
        </w:rPr>
      </w:pPr>
      <w:r>
        <w:rPr>
          <w:rStyle w:val="10"/>
        </w:rPr>
        <w:t>附件：</w:t>
      </w:r>
      <w:r>
        <w:rPr>
          <w:rStyle w:val="10"/>
          <w:rFonts w:ascii="仿宋_GB2312" w:hAnsi="仿宋_GB2312"/>
          <w:szCs w:val="32"/>
        </w:rPr>
        <w:t>1.</w:t>
      </w:r>
      <w:r>
        <w:rPr>
          <w:rStyle w:val="10"/>
          <w:rFonts w:hint="eastAsia" w:ascii="仿宋_GB2312" w:hAnsi="仿宋_GB2312"/>
          <w:szCs w:val="32"/>
        </w:rPr>
        <w:t>全国、省级劳模、五一劳动奖章获得者数量统计表</w:t>
      </w:r>
    </w:p>
    <w:p>
      <w:pPr>
        <w:spacing w:line="540" w:lineRule="exact"/>
        <w:ind w:firstLine="1600" w:firstLineChars="500"/>
        <w:rPr>
          <w:rStyle w:val="10"/>
          <w:rFonts w:ascii="仿宋_GB2312" w:hAnsi="仿宋_GB2312"/>
          <w:szCs w:val="32"/>
        </w:rPr>
      </w:pPr>
      <w:r>
        <w:rPr>
          <w:rStyle w:val="10"/>
          <w:rFonts w:ascii="仿宋_GB2312" w:hAnsi="仿宋_GB2312"/>
          <w:szCs w:val="32"/>
        </w:rPr>
        <w:t>2.</w:t>
      </w:r>
      <w:r>
        <w:rPr>
          <w:rStyle w:val="10"/>
          <w:rFonts w:hint="eastAsia" w:ascii="仿宋_GB2312" w:hAnsi="仿宋_GB2312"/>
          <w:szCs w:val="32"/>
        </w:rPr>
        <w:t>全国、省级劳模享受政治待遇情况</w:t>
      </w:r>
    </w:p>
    <w:p>
      <w:pPr>
        <w:pStyle w:val="2"/>
        <w:spacing w:line="540" w:lineRule="exact"/>
        <w:rPr>
          <w:rFonts w:hAnsi="仿宋_GB2312"/>
          <w:sz w:val="32"/>
          <w:szCs w:val="32"/>
        </w:rPr>
      </w:pPr>
    </w:p>
    <w:p>
      <w:pPr>
        <w:spacing w:line="540" w:lineRule="exact"/>
        <w:ind w:firstLine="640" w:firstLineChars="200"/>
        <w:rPr>
          <w:rStyle w:val="10"/>
        </w:rPr>
      </w:pPr>
    </w:p>
    <w:p>
      <w:pPr>
        <w:spacing w:line="540" w:lineRule="exact"/>
        <w:ind w:firstLine="1600" w:firstLineChars="500"/>
        <w:rPr>
          <w:rStyle w:val="10"/>
          <w:rFonts w:ascii="仿宋_GB2312" w:hAnsi="仿宋_GB2312"/>
        </w:rPr>
      </w:pPr>
      <w:r>
        <w:rPr>
          <w:rStyle w:val="10"/>
          <w:rFonts w:eastAsia="仿宋"/>
        </w:rPr>
        <w:t xml:space="preserve">                  </w:t>
      </w:r>
      <w:r>
        <w:rPr>
          <w:rStyle w:val="10"/>
          <w:rFonts w:ascii="仿宋_GB2312" w:hAnsi="仿宋_GB2312"/>
        </w:rPr>
        <w:t xml:space="preserve">青岛市总工会    </w:t>
      </w:r>
    </w:p>
    <w:p>
      <w:pPr>
        <w:spacing w:line="540" w:lineRule="exact"/>
        <w:ind w:firstLine="1600" w:firstLineChars="500"/>
        <w:rPr>
          <w:rStyle w:val="10"/>
          <w:rFonts w:eastAsia="仿宋"/>
        </w:rPr>
      </w:pPr>
      <w:r>
        <w:rPr>
          <w:rStyle w:val="10"/>
          <w:rFonts w:ascii="仿宋_GB2312" w:hAnsi="仿宋_GB2312"/>
        </w:rPr>
        <w:t xml:space="preserve">                      </w:t>
      </w:r>
      <w:r>
        <w:rPr>
          <w:rStyle w:val="10"/>
          <w:rFonts w:hint="eastAsia" w:ascii="仿宋_GB2312" w:hAnsi="仿宋_GB2312"/>
        </w:rPr>
        <w:t>2022</w:t>
      </w:r>
      <w:r>
        <w:rPr>
          <w:rStyle w:val="10"/>
          <w:rFonts w:ascii="仿宋_GB2312" w:hAnsi="仿宋_GB2312"/>
        </w:rPr>
        <w:t>年</w:t>
      </w:r>
      <w:r>
        <w:rPr>
          <w:rStyle w:val="10"/>
          <w:rFonts w:hint="eastAsia" w:ascii="仿宋_GB2312" w:hAnsi="仿宋_GB2312"/>
          <w:lang w:val="en-US" w:eastAsia="zh-CN"/>
        </w:rPr>
        <w:t>9</w:t>
      </w:r>
      <w:r>
        <w:rPr>
          <w:rStyle w:val="10"/>
          <w:rFonts w:ascii="仿宋_GB2312" w:hAnsi="仿宋_GB2312"/>
        </w:rPr>
        <w:t>月</w:t>
      </w:r>
      <w:r>
        <w:rPr>
          <w:rStyle w:val="10"/>
          <w:rFonts w:hint="eastAsia" w:ascii="仿宋_GB2312" w:hAnsi="仿宋_GB2312"/>
          <w:lang w:val="en-US" w:eastAsia="zh-CN"/>
        </w:rPr>
        <w:t>5</w:t>
      </w:r>
      <w:r>
        <w:rPr>
          <w:rStyle w:val="10"/>
          <w:rFonts w:ascii="仿宋_GB2312" w:hAnsi="仿宋_GB2312"/>
        </w:rPr>
        <w:t xml:space="preserve">日 </w:t>
      </w:r>
      <w:r>
        <w:rPr>
          <w:rStyle w:val="10"/>
          <w:rFonts w:eastAsia="仿宋"/>
        </w:rPr>
        <w:t xml:space="preserve"> </w:t>
      </w:r>
    </w:p>
    <w:p>
      <w:pPr>
        <w:spacing w:line="540" w:lineRule="exact"/>
      </w:pPr>
    </w:p>
    <w:p>
      <w:pPr>
        <w:pStyle w:val="2"/>
      </w:pPr>
    </w:p>
    <w:sectPr>
      <w:footerReference r:id="rId3" w:type="default"/>
      <w:footerReference r:id="rId4" w:type="even"/>
      <w:pgSz w:w="11907" w:h="16840"/>
      <w:pgMar w:top="1644" w:right="1418" w:bottom="851" w:left="1474" w:header="1701" w:footer="1701" w:gutter="0"/>
      <w:pgNumType w:fmt="numberInDash"/>
      <w:cols w:space="425"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5EF613-FF89-4FD4-8E03-08DB1EC0D37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EC690639-C08C-44AD-B19D-BDA339671A7D}"/>
  </w:font>
  <w:font w:name="方正小标宋_GBK">
    <w:panose1 w:val="03000509000000000000"/>
    <w:charset w:val="86"/>
    <w:family w:val="script"/>
    <w:pitch w:val="default"/>
    <w:sig w:usb0="00000001" w:usb1="080E0000" w:usb2="00000000" w:usb3="00000000" w:csb0="00040000" w:csb1="00000000"/>
    <w:embedRegular r:id="rId3" w:fontKey="{179F4674-E93D-4B36-AB57-4EAD50EA56C2}"/>
  </w:font>
  <w:font w:name="华文中宋">
    <w:panose1 w:val="02010600040101010101"/>
    <w:charset w:val="86"/>
    <w:family w:val="auto"/>
    <w:pitch w:val="default"/>
    <w:sig w:usb0="00000000" w:usb1="00000000" w:usb2="00000000" w:usb3="00000000" w:csb0="00000000" w:csb1="00000000"/>
    <w:embedRegular r:id="rId4" w:fontKey="{0DAF6976-C80E-4935-AC37-793437DA82EF}"/>
  </w:font>
  <w:font w:name="楷体">
    <w:panose1 w:val="02010609060101010101"/>
    <w:charset w:val="86"/>
    <w:family w:val="auto"/>
    <w:pitch w:val="default"/>
    <w:sig w:usb0="800002BF" w:usb1="38CF7CFA" w:usb2="00000016" w:usb3="00000000" w:csb0="00040001" w:csb1="00000000"/>
    <w:embedRegular r:id="rId5" w:fontKey="{D4FD0DBE-2686-412F-AD13-2D7BEDAFCF43}"/>
  </w:font>
  <w:font w:name="仿宋">
    <w:panose1 w:val="02010609060101010101"/>
    <w:charset w:val="86"/>
    <w:family w:val="modern"/>
    <w:pitch w:val="default"/>
    <w:sig w:usb0="800002BF" w:usb1="38CF7CFA" w:usb2="00000016" w:usb3="00000000" w:csb0="00040001" w:csb1="00000000"/>
    <w:embedRegular r:id="rId6" w:fontKey="{4F6756E3-D028-4287-9397-403AB7A2FD88}"/>
  </w:font>
  <w:font w:name="Arial">
    <w:panose1 w:val="020B0604020202020204"/>
    <w:charset w:val="00"/>
    <w:family w:val="auto"/>
    <w:pitch w:val="default"/>
    <w:sig w:usb0="E0002AFF" w:usb1="C0007843" w:usb2="00000009" w:usb3="00000000" w:csb0="400001FF" w:csb1="FFFF0000"/>
  </w:font>
  <w:font w:name="??_GB2312">
    <w:altName w:val="Times New Roman"/>
    <w:panose1 w:val="00000000000000000000"/>
    <w:charset w:val="00"/>
    <w:family w:val="auto"/>
    <w:pitch w:val="default"/>
    <w:sig w:usb0="00000000" w:usb1="00000000" w:usb2="00000000" w:usb3="00000000" w:csb0="00000001" w:csb1="00000000"/>
  </w:font>
  <w:font w:name="Courier New">
    <w:panose1 w:val="02070309020205020404"/>
    <w:charset w:val="00"/>
    <w:family w:val="modern"/>
    <w:pitch w:val="default"/>
    <w:sig w:usb0="E0002AFF" w:usb1="C0007843" w:usb2="00000009" w:usb3="00000000" w:csb0="400001FF" w:csb1="FFFF0000"/>
  </w:font>
  <w:font w:name="文星标宋">
    <w:panose1 w:val="02010609000101010101"/>
    <w:charset w:val="86"/>
    <w:family w:val="auto"/>
    <w:pitch w:val="default"/>
    <w:sig w:usb0="00000001" w:usb1="080E0000" w:usb2="00000000" w:usb3="00000000" w:csb0="00040000" w:csb1="00000000"/>
    <w:embedRegular r:id="rId7" w:fontKey="{5B53FBAE-35FA-4457-9F4C-D62097CF8DF5}"/>
  </w:font>
  <w:font w:name="方正小标宋简体">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文星简美黑">
    <w:altName w:val="黑体"/>
    <w:panose1 w:val="0201060900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6352473"/>
    </w:sdtPr>
    <w:sdtEndPr>
      <w:rPr>
        <w:rFonts w:asciiTheme="minorEastAsia" w:hAnsiTheme="minorEastAsia" w:eastAsiaTheme="minorEastAsia"/>
        <w:sz w:val="28"/>
        <w:szCs w:val="28"/>
      </w:rPr>
    </w:sdtEndPr>
    <w:sdtContent>
      <w:p>
        <w:pPr>
          <w:pStyle w:val="4"/>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11 -</w:t>
        </w:r>
        <w:r>
          <w:rPr>
            <w:rFonts w:asciiTheme="minorEastAsia" w:hAnsiTheme="minorEastAsia" w:eastAsiaTheme="minorEastAsia"/>
            <w:sz w:val="28"/>
            <w:szCs w:val="28"/>
          </w:rPr>
          <w:fldChar w:fldCharType="end"/>
        </w:r>
      </w:p>
    </w:sdtContent>
  </w:sdt>
  <w:p>
    <w:pPr>
      <w:pStyle w:val="4"/>
      <w:ind w:right="360" w:firstLine="360"/>
      <w:rPr>
        <w:rStyle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1392443"/>
    </w:sdtPr>
    <w:sdtEndPr>
      <w:rPr>
        <w:rFonts w:asciiTheme="minorEastAsia" w:hAnsiTheme="minorEastAsia" w:eastAsiaTheme="minorEastAsia"/>
        <w:sz w:val="28"/>
        <w:szCs w:val="28"/>
      </w:rPr>
    </w:sdtEndPr>
    <w:sdtContent>
      <w:p>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pPr>
      <w:pStyle w:val="4"/>
      <w:ind w:right="360" w:firstLine="360"/>
      <w:rPr>
        <w:rStyle w:val="1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0"/>
  <w:bordersDoNotSurroundFooter w:val="0"/>
  <w:documentProtection w:enforcement="0"/>
  <w:defaultTabStop w:val="420"/>
  <w:evenAndOddHeaders w:val="1"/>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mODQ4OTY0ODlhNmJmYjJiNmMyMWUyZjllZjRlYzkifQ=="/>
  </w:docVars>
  <w:rsids>
    <w:rsidRoot w:val="001B2EF5"/>
    <w:rsid w:val="0006276E"/>
    <w:rsid w:val="00150EAB"/>
    <w:rsid w:val="001B2EF5"/>
    <w:rsid w:val="00232125"/>
    <w:rsid w:val="003238F4"/>
    <w:rsid w:val="003A45BC"/>
    <w:rsid w:val="003B71AC"/>
    <w:rsid w:val="00534B27"/>
    <w:rsid w:val="00536564"/>
    <w:rsid w:val="00567C7B"/>
    <w:rsid w:val="007E3DFC"/>
    <w:rsid w:val="00910E5B"/>
    <w:rsid w:val="00A240D5"/>
    <w:rsid w:val="00A530F0"/>
    <w:rsid w:val="00AF05D7"/>
    <w:rsid w:val="00B61D60"/>
    <w:rsid w:val="00C375B7"/>
    <w:rsid w:val="00C52CBD"/>
    <w:rsid w:val="00EA233F"/>
    <w:rsid w:val="00EB15C1"/>
    <w:rsid w:val="01C71DB7"/>
    <w:rsid w:val="03471FD5"/>
    <w:rsid w:val="07A64EF4"/>
    <w:rsid w:val="098C432F"/>
    <w:rsid w:val="0EA10E6D"/>
    <w:rsid w:val="11D0784C"/>
    <w:rsid w:val="14FA4178"/>
    <w:rsid w:val="16334C35"/>
    <w:rsid w:val="1E131592"/>
    <w:rsid w:val="210567C7"/>
    <w:rsid w:val="242A0110"/>
    <w:rsid w:val="31E1218B"/>
    <w:rsid w:val="38487C24"/>
    <w:rsid w:val="3B466D45"/>
    <w:rsid w:val="3BED09DC"/>
    <w:rsid w:val="418010FB"/>
    <w:rsid w:val="46657840"/>
    <w:rsid w:val="475221B4"/>
    <w:rsid w:val="4AE533C6"/>
    <w:rsid w:val="4B674812"/>
    <w:rsid w:val="4BA33125"/>
    <w:rsid w:val="4E2605AB"/>
    <w:rsid w:val="53AA0A58"/>
    <w:rsid w:val="56C8724A"/>
    <w:rsid w:val="580922AA"/>
    <w:rsid w:val="591B1535"/>
    <w:rsid w:val="5C5B4B90"/>
    <w:rsid w:val="5DAF5DBE"/>
    <w:rsid w:val="60E3676A"/>
    <w:rsid w:val="62A503FA"/>
    <w:rsid w:val="62B33518"/>
    <w:rsid w:val="6546685C"/>
    <w:rsid w:val="65751EB6"/>
    <w:rsid w:val="66B50976"/>
    <w:rsid w:val="6BF6440D"/>
    <w:rsid w:val="6E8258DF"/>
    <w:rsid w:val="6F907E15"/>
    <w:rsid w:val="76E51F71"/>
    <w:rsid w:val="78E737CB"/>
    <w:rsid w:val="790017A4"/>
    <w:rsid w:val="7E101A08"/>
    <w:rsid w:val="7ECB4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仿宋_GB2312" w:cstheme="minorBidi"/>
      <w:kern w:val="2"/>
      <w:sz w:val="32"/>
      <w:szCs w:val="24"/>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toc 1"/>
    <w:basedOn w:val="1"/>
    <w:next w:val="1"/>
    <w:semiHidden/>
    <w:qFormat/>
    <w:uiPriority w:val="99"/>
    <w:pPr>
      <w:snapToGrid w:val="0"/>
      <w:spacing w:line="640" w:lineRule="exact"/>
      <w:ind w:firstLine="705"/>
    </w:pPr>
    <w:rPr>
      <w:rFonts w:ascii="仿宋_GB2312" w:cs="仿宋_GB2312"/>
      <w:color w:val="000000"/>
      <w:kern w:val="0"/>
      <w:sz w:val="36"/>
      <w:szCs w:val="36"/>
    </w:rPr>
  </w:style>
  <w:style w:type="paragraph" w:styleId="3">
    <w:name w:val="Date"/>
    <w:basedOn w:val="1"/>
    <w:next w:val="1"/>
    <w:link w:val="16"/>
    <w:semiHidden/>
    <w:qFormat/>
    <w:uiPriority w:val="0"/>
    <w:pPr>
      <w:ind w:left="100" w:leftChars="2500"/>
    </w:pPr>
    <w:rPr>
      <w:sz w:val="24"/>
    </w:rPr>
  </w:style>
  <w:style w:type="paragraph" w:styleId="4">
    <w:name w:val="footer"/>
    <w:basedOn w:val="1"/>
    <w:link w:val="19"/>
    <w:qFormat/>
    <w:uiPriority w:val="99"/>
    <w:pPr>
      <w:tabs>
        <w:tab w:val="center" w:pos="4153"/>
        <w:tab w:val="right" w:pos="8306"/>
      </w:tabs>
      <w:snapToGrid w:val="0"/>
      <w:jc w:val="left"/>
    </w:pPr>
    <w:rPr>
      <w:kern w:val="0"/>
      <w:sz w:val="18"/>
      <w:szCs w:val="18"/>
    </w:rPr>
  </w:style>
  <w:style w:type="paragraph" w:styleId="5">
    <w:name w:val="header"/>
    <w:basedOn w:val="1"/>
    <w:link w:val="20"/>
    <w:qFormat/>
    <w:uiPriority w:val="0"/>
    <w:pPr>
      <w:pBdr>
        <w:bottom w:val="single" w:color="000000" w:sz="6" w:space="1"/>
      </w:pBdr>
      <w:tabs>
        <w:tab w:val="center" w:pos="4153"/>
        <w:tab w:val="right" w:pos="8306"/>
      </w:tabs>
      <w:snapToGrid w:val="0"/>
      <w:jc w:val="center"/>
    </w:pPr>
    <w:rPr>
      <w:kern w:val="0"/>
      <w:sz w:val="18"/>
      <w:szCs w:val="18"/>
    </w:rPr>
  </w:style>
  <w:style w:type="character" w:styleId="7">
    <w:name w:val="Emphasis"/>
    <w:qFormat/>
    <w:locked/>
    <w:uiPriority w:val="0"/>
    <w:rPr>
      <w:color w:val="CC0000"/>
    </w:rPr>
  </w:style>
  <w:style w:type="character" w:styleId="8">
    <w:name w:val="Hyperlink"/>
    <w:basedOn w:val="6"/>
    <w:qFormat/>
    <w:uiPriority w:val="0"/>
    <w:rPr>
      <w:color w:val="0000FF"/>
      <w:u w:val="single"/>
    </w:rPr>
  </w:style>
  <w:style w:type="character" w:customStyle="1" w:styleId="10">
    <w:name w:val="NormalCharacter"/>
    <w:qFormat/>
    <w:uiPriority w:val="0"/>
  </w:style>
  <w:style w:type="table" w:customStyle="1" w:styleId="11">
    <w:name w:val="TableNormal"/>
    <w:qFormat/>
    <w:uiPriority w:val="0"/>
    <w:tblPr>
      <w:tblLayout w:type="fixed"/>
      <w:tblCellMar>
        <w:top w:w="0" w:type="dxa"/>
        <w:left w:w="0" w:type="dxa"/>
        <w:bottom w:w="0" w:type="dxa"/>
        <w:right w:w="0" w:type="dxa"/>
      </w:tblCellMar>
    </w:tblPr>
  </w:style>
  <w:style w:type="paragraph" w:customStyle="1" w:styleId="12">
    <w:name w:val="AnnotationText"/>
    <w:basedOn w:val="1"/>
    <w:qFormat/>
    <w:uiPriority w:val="0"/>
    <w:pPr>
      <w:jc w:val="left"/>
    </w:pPr>
  </w:style>
  <w:style w:type="paragraph" w:customStyle="1" w:styleId="13">
    <w:name w:val="BodyText"/>
    <w:basedOn w:val="1"/>
    <w:qFormat/>
    <w:uiPriority w:val="0"/>
    <w:pPr>
      <w:ind w:left="197"/>
    </w:pPr>
    <w:rPr>
      <w:rFonts w:ascii="宋体" w:hAnsi="宋体" w:eastAsia="宋体"/>
      <w:szCs w:val="32"/>
      <w:lang w:val="zh-CN" w:bidi="zh-CN"/>
    </w:rPr>
  </w:style>
  <w:style w:type="paragraph" w:customStyle="1" w:styleId="14">
    <w:name w:val="PlainText"/>
    <w:basedOn w:val="1"/>
    <w:link w:val="15"/>
    <w:qFormat/>
    <w:uiPriority w:val="0"/>
    <w:rPr>
      <w:rFonts w:ascii="宋体" w:hAnsi="Courier New" w:eastAsia="宋体"/>
      <w:sz w:val="21"/>
      <w:szCs w:val="21"/>
    </w:rPr>
  </w:style>
  <w:style w:type="character" w:customStyle="1" w:styleId="15">
    <w:name w:val="UserStyle_0"/>
    <w:link w:val="14"/>
    <w:qFormat/>
    <w:locked/>
    <w:uiPriority w:val="0"/>
    <w:rPr>
      <w:rFonts w:ascii="宋体" w:hAnsi="Courier New"/>
      <w:kern w:val="2"/>
      <w:sz w:val="21"/>
      <w:szCs w:val="21"/>
    </w:rPr>
  </w:style>
  <w:style w:type="character" w:customStyle="1" w:styleId="16">
    <w:name w:val="日期 Char"/>
    <w:link w:val="3"/>
    <w:semiHidden/>
    <w:qFormat/>
    <w:locked/>
    <w:uiPriority w:val="0"/>
    <w:rPr>
      <w:rFonts w:eastAsia="仿宋_GB2312"/>
      <w:kern w:val="2"/>
      <w:sz w:val="24"/>
      <w:szCs w:val="24"/>
    </w:rPr>
  </w:style>
  <w:style w:type="paragraph" w:customStyle="1" w:styleId="17">
    <w:name w:val="Acetate"/>
    <w:basedOn w:val="1"/>
    <w:link w:val="18"/>
    <w:qFormat/>
    <w:uiPriority w:val="0"/>
    <w:rPr>
      <w:sz w:val="18"/>
      <w:szCs w:val="18"/>
    </w:rPr>
  </w:style>
  <w:style w:type="character" w:customStyle="1" w:styleId="18">
    <w:name w:val="UserStyle_2"/>
    <w:link w:val="17"/>
    <w:semiHidden/>
    <w:qFormat/>
    <w:uiPriority w:val="0"/>
    <w:rPr>
      <w:rFonts w:eastAsia="仿宋_GB2312"/>
      <w:kern w:val="2"/>
      <w:sz w:val="18"/>
      <w:szCs w:val="18"/>
    </w:rPr>
  </w:style>
  <w:style w:type="character" w:customStyle="1" w:styleId="19">
    <w:name w:val="页脚 Char"/>
    <w:link w:val="4"/>
    <w:qFormat/>
    <w:locked/>
    <w:uiPriority w:val="99"/>
    <w:rPr>
      <w:rFonts w:ascii="Times New Roman" w:hAnsi="Times New Roman" w:eastAsia="仿宋_GB2312"/>
      <w:sz w:val="18"/>
      <w:szCs w:val="18"/>
    </w:rPr>
  </w:style>
  <w:style w:type="character" w:customStyle="1" w:styleId="20">
    <w:name w:val="页眉 Char"/>
    <w:link w:val="5"/>
    <w:semiHidden/>
    <w:qFormat/>
    <w:locked/>
    <w:uiPriority w:val="0"/>
    <w:rPr>
      <w:rFonts w:ascii="Times New Roman" w:hAnsi="Times New Roman" w:eastAsia="仿宋_GB2312"/>
      <w:sz w:val="18"/>
      <w:szCs w:val="18"/>
    </w:rPr>
  </w:style>
  <w:style w:type="table" w:customStyle="1" w:styleId="21">
    <w:name w:val="TableGrid"/>
    <w:basedOn w:val="11"/>
    <w:qFormat/>
    <w:uiPriority w:val="0"/>
    <w:tblPr>
      <w:tblLayout w:type="fixed"/>
      <w:tblCellMar>
        <w:top w:w="0" w:type="dxa"/>
        <w:left w:w="0" w:type="dxa"/>
        <w:bottom w:w="0" w:type="dxa"/>
        <w:right w:w="0" w:type="dxa"/>
      </w:tblCellMar>
    </w:tblPr>
  </w:style>
  <w:style w:type="character" w:customStyle="1" w:styleId="22">
    <w:name w:val="PageNumber"/>
    <w:qFormat/>
    <w:uiPriority w:val="0"/>
  </w:style>
  <w:style w:type="character" w:customStyle="1" w:styleId="23">
    <w:name w:val="UserStyle_5"/>
    <w:qFormat/>
    <w:uiPriority w:val="0"/>
    <w:rPr>
      <w:rFonts w:ascii="宋体" w:hAnsi="宋体" w:eastAsia="宋体"/>
      <w:b/>
      <w:color w:val="000000"/>
      <w:sz w:val="18"/>
      <w:szCs w:val="18"/>
    </w:rPr>
  </w:style>
  <w:style w:type="character" w:customStyle="1" w:styleId="24">
    <w:name w:val="UserStyle_6"/>
    <w:qFormat/>
    <w:uiPriority w:val="0"/>
    <w:rPr>
      <w:rFonts w:ascii="黑体" w:hAnsi="宋体" w:eastAsia="黑体"/>
      <w:b/>
      <w:color w:val="000000"/>
      <w:sz w:val="18"/>
      <w:szCs w:val="18"/>
    </w:rPr>
  </w:style>
  <w:style w:type="paragraph" w:customStyle="1" w:styleId="25">
    <w:name w:val="179"/>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27E463-40D4-4332-B04F-8B31DDE081EA}">
  <ds:schemaRefs/>
</ds:datastoreItem>
</file>

<file path=docProps/app.xml><?xml version="1.0" encoding="utf-8"?>
<Properties xmlns="http://schemas.openxmlformats.org/officeDocument/2006/extended-properties" xmlns:vt="http://schemas.openxmlformats.org/officeDocument/2006/docPropsVTypes">
  <Template>Normal</Template>
  <Pages>2</Pages>
  <Words>562</Words>
  <Characters>633</Characters>
  <Lines>36</Lines>
  <Paragraphs>10</Paragraphs>
  <TotalTime>0</TotalTime>
  <ScaleCrop>false</ScaleCrop>
  <LinksUpToDate>false</LinksUpToDate>
  <CharactersWithSpaces>689</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2022-07-13T08:38:00Z</dcterms:created>
  <dc:creator>Administrator</dc:creator>
  <cp:lastModifiedBy>Administrator</cp:lastModifiedBy>
  <cp:lastPrinted>2022-09-05T07:10:00Z</cp:lastPrinted>
  <dcterms:modified xsi:type="dcterms:W3CDTF">2022-09-06T01:42:41Z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325762580_btnclosed</vt:lpwstr>
  </property>
  <property fmtid="{D5CDD505-2E9C-101B-9397-08002B2CF9AE}" pid="3" name="KSOProductBuildVer">
    <vt:lpwstr>2052-10.1.0.6876</vt:lpwstr>
  </property>
  <property fmtid="{D5CDD505-2E9C-101B-9397-08002B2CF9AE}" pid="4" name="ICV">
    <vt:lpwstr>2C7034DAB58344759832F6DC0C6E8579</vt:lpwstr>
  </property>
</Properties>
</file>