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10FCC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山东大学齐鲁医院（青岛）睡眠舱便民服务项目</w:t>
      </w:r>
      <w:bookmarkStart w:id="0" w:name="_GoBack"/>
      <w:bookmarkEnd w:id="0"/>
    </w:p>
    <w:p w14:paraId="0DFD548F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评分办法：</w:t>
      </w:r>
    </w:p>
    <w:tbl>
      <w:tblPr>
        <w:tblStyle w:val="6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706"/>
        <w:gridCol w:w="1153"/>
        <w:gridCol w:w="5425"/>
      </w:tblGrid>
      <w:tr w14:paraId="6267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03" w:type="dxa"/>
            <w:noWrap w:val="0"/>
            <w:vAlign w:val="center"/>
          </w:tcPr>
          <w:p w14:paraId="6204AFCB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06" w:type="dxa"/>
            <w:noWrap w:val="0"/>
            <w:vAlign w:val="center"/>
          </w:tcPr>
          <w:p w14:paraId="42BE6884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内容</w:t>
            </w:r>
          </w:p>
        </w:tc>
        <w:tc>
          <w:tcPr>
            <w:tcW w:w="6578" w:type="dxa"/>
            <w:gridSpan w:val="2"/>
            <w:noWrap w:val="0"/>
            <w:vAlign w:val="center"/>
          </w:tcPr>
          <w:p w14:paraId="3FF2C14E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评审标准</w:t>
            </w:r>
          </w:p>
        </w:tc>
      </w:tr>
      <w:tr w14:paraId="1ED1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 w14:paraId="458D2A25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6" w:type="dxa"/>
            <w:vMerge w:val="restart"/>
            <w:noWrap w:val="0"/>
            <w:vAlign w:val="center"/>
          </w:tcPr>
          <w:p w14:paraId="3FF71541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</w:p>
          <w:p w14:paraId="10415511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技术与服务要求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40分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3" w:type="dxa"/>
            <w:noWrap w:val="0"/>
            <w:vAlign w:val="center"/>
          </w:tcPr>
          <w:p w14:paraId="35FAC66D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设备</w:t>
            </w:r>
          </w:p>
          <w:p w14:paraId="3BFC5A01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设施</w:t>
            </w:r>
          </w:p>
          <w:p w14:paraId="776340AC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（10分）</w:t>
            </w:r>
          </w:p>
        </w:tc>
        <w:tc>
          <w:tcPr>
            <w:tcW w:w="5425" w:type="dxa"/>
            <w:noWrap w:val="0"/>
            <w:vAlign w:val="center"/>
          </w:tcPr>
          <w:p w14:paraId="590F7000"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评估睡眠舱的舒适性、安全性、卫生性以及智能化程度。包括但不限于舱体材质、隔音效果、照明设施、消防设备、安全监控等。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产品性能指标、质量可靠、各项质量控制方案、检测方案和措施均严密有效的，得10分；</w:t>
            </w:r>
          </w:p>
          <w:p w14:paraId="1906B537"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有完整的质量控制和检测方案和措施的，得7分；产品存在质量隐患或者存在升级淘汰、更新替代风险的，或者有关方案措施不严密、有缺项或不足地方的，得3分；</w:t>
            </w:r>
          </w:p>
          <w:p w14:paraId="5D3523DB">
            <w:pPr>
              <w:widowControl/>
              <w:numPr>
                <w:ilvl w:val="0"/>
                <w:numId w:val="0"/>
              </w:numPr>
              <w:spacing w:line="4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产品性能有明显缺陷无法满足使用得0分。</w:t>
            </w:r>
          </w:p>
        </w:tc>
      </w:tr>
      <w:tr w14:paraId="2170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690D63E9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37F4D587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0D03008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运营</w:t>
            </w:r>
          </w:p>
          <w:p w14:paraId="4A4E28E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管理</w:t>
            </w:r>
          </w:p>
          <w:p w14:paraId="3474814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（10分）</w:t>
            </w:r>
          </w:p>
        </w:tc>
        <w:tc>
          <w:tcPr>
            <w:tcW w:w="5425" w:type="dxa"/>
            <w:noWrap w:val="0"/>
            <w:vAlign w:val="top"/>
          </w:tcPr>
          <w:p w14:paraId="7BC2A799">
            <w:pPr>
              <w:numPr>
                <w:ilvl w:val="-1"/>
                <w:numId w:val="0"/>
              </w:numPr>
              <w:spacing w:before="0" w:beforeAutospacing="0" w:after="0" w:afterAutospacing="0" w:line="360" w:lineRule="auto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投标人的运营管理体系、服务标准和流程、应急预案等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方案完整，考虑周到，总体模式及配套措施细致，可操作性强的，得10分；整体服务方案完整，考虑周到，总体模式及配套措施细致，部分内容可操作性强，能满足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文件要求的，得7分；整体服务方案较完整，考虑周到，总体模式及配套措施较细致，可操作性能基本满足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文件要求的，得4分；整体服务方案缺项，可操作性只能满足采购人部分需要或与实际情况相差较大的，得1分；未提供不得分。</w:t>
            </w:r>
          </w:p>
        </w:tc>
      </w:tr>
      <w:tr w14:paraId="3295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3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5717B2D5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1B846B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5BD0ED7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整体服务方案（20分）</w:t>
            </w:r>
          </w:p>
        </w:tc>
        <w:tc>
          <w:tcPr>
            <w:tcW w:w="5425" w:type="dxa"/>
            <w:noWrap w:val="0"/>
            <w:vAlign w:val="top"/>
          </w:tcPr>
          <w:p w14:paraId="025662B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整体服务方案优于采购文件各项要求的，服务内容全面、描述详细能够体现项目核心需求的，得10分；整体服务方案符合采购文件各项规定，服务内容完备能够满足项目需求的，得7分；整体服务方案对本项目需求有基本认知，能够基本符合采购文件各项规定，服务内容基本满足项目需求的，得4分；对本项目需求认知不完善，不完全符合采购文件的规定的，得1分；未提供的不得分。</w:t>
            </w:r>
          </w:p>
          <w:p w14:paraId="522A3B94">
            <w:pPr>
              <w:numPr>
                <w:ilvl w:val="-1"/>
                <w:numId w:val="0"/>
              </w:numPr>
              <w:spacing w:before="0" w:beforeAutospacing="0" w:after="0" w:afterAutospacing="0" w:line="360" w:lineRule="auto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整体服务方案完整，考虑周到，总体模式及配套措施细致，可操作性强的，得10分；整体服务方案完整，考虑周到，总体模式及配套措施细致，部分内容可操作性强，能满足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文件要求的，得7分；整体服务方案较完整，考虑周到，总体模式及配套措施较细致，可操作性能基本满足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文件要求的，得4分；整体服务方案缺项，可操作性只能满足采购人部分需要或与实际情况相差较大的，得1分；未提供不得分。</w:t>
            </w:r>
          </w:p>
        </w:tc>
      </w:tr>
      <w:tr w14:paraId="6125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 w14:paraId="641F5A6B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6" w:type="dxa"/>
            <w:vMerge w:val="restart"/>
            <w:noWrap w:val="0"/>
            <w:vAlign w:val="center"/>
          </w:tcPr>
          <w:p w14:paraId="75FB287B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商务条件与报价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40分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3" w:type="dxa"/>
            <w:noWrap w:val="0"/>
            <w:vAlign w:val="center"/>
          </w:tcPr>
          <w:p w14:paraId="213F4F5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报价合理性</w:t>
            </w:r>
          </w:p>
          <w:p w14:paraId="6530FAE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分）</w:t>
            </w:r>
          </w:p>
        </w:tc>
        <w:tc>
          <w:tcPr>
            <w:tcW w:w="5425" w:type="dxa"/>
            <w:noWrap w:val="0"/>
            <w:vAlign w:val="center"/>
          </w:tcPr>
          <w:p w14:paraId="64AE1BC7"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投标人的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收费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是否合理，是否符合市场行情和项目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基于便利于民的初衷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-SA"/>
              </w:rPr>
              <w:t>。</w:t>
            </w:r>
          </w:p>
          <w:p w14:paraId="5C2A6F86"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评标基准价 C=所有有效标书投标报价(或最终价格)中的最低投标报价。最终报价得分=评标基准价÷（投标报价或者最终价格） ×满分</w:t>
            </w:r>
          </w:p>
        </w:tc>
      </w:tr>
      <w:tr w14:paraId="7779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7C8B56EE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4129C6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2677745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支付方式</w:t>
            </w:r>
          </w:p>
          <w:p w14:paraId="238677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（10分）</w:t>
            </w:r>
          </w:p>
        </w:tc>
        <w:tc>
          <w:tcPr>
            <w:tcW w:w="5425" w:type="dxa"/>
            <w:noWrap w:val="0"/>
            <w:vAlign w:val="center"/>
          </w:tcPr>
          <w:p w14:paraId="273F655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所支持的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支付方式是否灵活、合理，能否满足项目需求。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是否支持支付宝、微信。同时满足得10分。缺少一项，得5分。</w:t>
            </w:r>
          </w:p>
        </w:tc>
      </w:tr>
      <w:tr w14:paraId="6B5A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5B03BF58"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20A8E7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643AA6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风险承担能力（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分）</w:t>
            </w:r>
          </w:p>
        </w:tc>
        <w:tc>
          <w:tcPr>
            <w:tcW w:w="5425" w:type="dxa"/>
            <w:noWrap w:val="0"/>
            <w:vAlign w:val="center"/>
          </w:tcPr>
          <w:p w14:paraId="67B21887">
            <w:pPr>
              <w:numPr>
                <w:ilvl w:val="-1"/>
                <w:numId w:val="0"/>
              </w:numPr>
              <w:spacing w:before="0" w:beforeAutospacing="0" w:after="0" w:afterAutospacing="0" w:line="360" w:lineRule="auto"/>
              <w:ind w:left="0" w:firstLine="0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对本项目服务过程中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出现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紧急事故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如：火灾、猝死等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处理预案进行评价，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解决问题能力强，项目实施过程中所有可能出现的问题考虑全面，服务紧急事故处理预案详细可操作，得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分；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解决问题能力较强，项目实施过程中所有可能出现的问题考虑全面，有处置预案，服务紧急事故处理预案较为详细可操作，得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分； 具有解决项目过程中的能力，项目实施过程中所有可能出现的问题考虑片面，服务紧急事故处理预案可操作性一般的，得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分；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具有解决问题的能力，但考虑不够周到细致，紧急故障处理预案可操作性差，得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分； 未提供的不得分。</w:t>
            </w:r>
          </w:p>
        </w:tc>
      </w:tr>
      <w:tr w14:paraId="3783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 w14:paraId="04008EB5">
            <w:pPr>
              <w:numPr>
                <w:ilvl w:val="0"/>
                <w:numId w:val="0"/>
              </w:num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6" w:type="dxa"/>
            <w:vMerge w:val="restart"/>
            <w:noWrap w:val="0"/>
            <w:vAlign w:val="center"/>
          </w:tcPr>
          <w:p w14:paraId="7A5365C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企业实力与信誉（20分）</w:t>
            </w:r>
          </w:p>
        </w:tc>
        <w:tc>
          <w:tcPr>
            <w:tcW w:w="1153" w:type="dxa"/>
            <w:noWrap w:val="0"/>
            <w:vAlign w:val="center"/>
          </w:tcPr>
          <w:p w14:paraId="42DABC9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注册资本与财务状况（5分）</w:t>
            </w:r>
          </w:p>
        </w:tc>
        <w:tc>
          <w:tcPr>
            <w:tcW w:w="5425" w:type="dxa"/>
            <w:noWrap w:val="0"/>
            <w:vAlign w:val="center"/>
          </w:tcPr>
          <w:p w14:paraId="47B00E13">
            <w:pPr>
              <w:numPr>
                <w:ilvl w:val="-1"/>
                <w:numId w:val="0"/>
              </w:numPr>
              <w:spacing w:before="0" w:beforeAutospacing="0" w:after="0" w:afterAutospacing="0" w:line="360" w:lineRule="auto"/>
              <w:ind w:left="0" w:firstLine="0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投标人的注册资本规模和财务状况，确保其有足够的资金实力支持项目运营。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提供详细全面的，得5分。不够详细的，得3分。不提供的，不得分。</w:t>
            </w:r>
          </w:p>
        </w:tc>
      </w:tr>
      <w:tr w14:paraId="47575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330C3D2F">
            <w:pPr>
              <w:numPr>
                <w:ilvl w:val="0"/>
                <w:numId w:val="0"/>
              </w:num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1B99378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2790953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行业经验与业绩（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分）</w:t>
            </w:r>
          </w:p>
        </w:tc>
        <w:tc>
          <w:tcPr>
            <w:tcW w:w="5425" w:type="dxa"/>
            <w:noWrap w:val="0"/>
            <w:vAlign w:val="center"/>
          </w:tcPr>
          <w:p w14:paraId="24462ADD"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自2020年1月1日至本项目采购公告发布之日已完成的同类项目，每项目得2分；满分10分。须同时提供同一项目的合同，同类项目完成时间以合同签订时间为准。</w:t>
            </w:r>
          </w:p>
        </w:tc>
      </w:tr>
      <w:tr w14:paraId="1B58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67144221">
            <w:pPr>
              <w:numPr>
                <w:ilvl w:val="0"/>
                <w:numId w:val="0"/>
              </w:num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64A8527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6B618C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团队实力与专业水平（5分）</w:t>
            </w:r>
          </w:p>
        </w:tc>
        <w:tc>
          <w:tcPr>
            <w:tcW w:w="5425" w:type="dxa"/>
            <w:noWrap w:val="0"/>
            <w:vAlign w:val="center"/>
          </w:tcPr>
          <w:p w14:paraId="4BC34895"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投标人的团队实力和专业水平，包括管理人员、技术人员和服务人员的数量、素质和能力。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提供详细全面的，得5分。不够详细的，得3分。不提供的，不得分。</w:t>
            </w:r>
          </w:p>
        </w:tc>
      </w:tr>
    </w:tbl>
    <w:p w14:paraId="58345154">
      <w:pPr>
        <w:numPr>
          <w:ilvl w:val="-1"/>
          <w:numId w:val="0"/>
        </w:numPr>
        <w:spacing w:before="0" w:beforeAutospacing="0" w:after="0" w:afterAutospacing="0"/>
        <w:ind w:left="0" w:firstLine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2ZiOWVjZjY3YzFkY2M0ZWZjY2Q3MWRjOGM0ODIifQ=="/>
  </w:docVars>
  <w:rsids>
    <w:rsidRoot w:val="7AB733A9"/>
    <w:rsid w:val="036230D8"/>
    <w:rsid w:val="04813232"/>
    <w:rsid w:val="04FB57A6"/>
    <w:rsid w:val="095218BF"/>
    <w:rsid w:val="0BED7984"/>
    <w:rsid w:val="0CBF0A9B"/>
    <w:rsid w:val="0DB12D3B"/>
    <w:rsid w:val="0DCA63AF"/>
    <w:rsid w:val="19BB3F76"/>
    <w:rsid w:val="1BEA1045"/>
    <w:rsid w:val="1EFB73B5"/>
    <w:rsid w:val="31BC3C63"/>
    <w:rsid w:val="3EB741FE"/>
    <w:rsid w:val="41DE10E3"/>
    <w:rsid w:val="42DC6ECB"/>
    <w:rsid w:val="44153335"/>
    <w:rsid w:val="47354F5E"/>
    <w:rsid w:val="48312B69"/>
    <w:rsid w:val="511A5DB2"/>
    <w:rsid w:val="53A1535F"/>
    <w:rsid w:val="564B3523"/>
    <w:rsid w:val="6A7449B2"/>
    <w:rsid w:val="6B4130C9"/>
    <w:rsid w:val="6C02175C"/>
    <w:rsid w:val="6FCC6A33"/>
    <w:rsid w:val="735A21CD"/>
    <w:rsid w:val="7AB733A9"/>
    <w:rsid w:val="7AC5056E"/>
    <w:rsid w:val="7C94772A"/>
    <w:rsid w:val="7CE4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2989</Words>
  <Characters>3034</Characters>
  <Lines>0</Lines>
  <Paragraphs>0</Paragraphs>
  <TotalTime>182</TotalTime>
  <ScaleCrop>false</ScaleCrop>
  <LinksUpToDate>false</LinksUpToDate>
  <CharactersWithSpaces>3039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2024-08-27T02:33:00Z</dcterms:created>
  <dc:creator>莎莎</dc:creator>
  <cp:lastModifiedBy>姜小鹿</cp:lastModifiedBy>
  <cp:lastPrinted>2024-10-30T06:13:00Z</cp:lastPrinted>
  <dcterms:modified xsi:type="dcterms:W3CDTF">2024-11-13T06:18:20Z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C2C3377B627841AB95B5419FD87EC670_13</vt:lpwstr>
  </property>
</Properties>
</file>