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FB06">
      <w:pPr>
        <w:pStyle w:val="10"/>
        <w:keepNext w:val="0"/>
        <w:keepLines w:val="0"/>
        <w:widowControl/>
        <w:suppressLineNumbers w:val="0"/>
        <w:spacing w:beforeAutospacing="0" w:afterAutospacing="0" w:line="360" w:lineRule="auto"/>
        <w:rPr>
          <w:rStyle w:val="13"/>
          <w:rFonts w:hint="default" w:ascii="宋体" w:hAnsi="宋体" w:eastAsia="宋体" w:cs="宋体"/>
          <w:lang w:val="en-US" w:eastAsia="zh-CN"/>
        </w:rPr>
      </w:pPr>
      <w:r>
        <w:rPr>
          <w:rStyle w:val="13"/>
          <w:rFonts w:hint="eastAsia" w:ascii="宋体" w:hAnsi="宋体" w:eastAsia="宋体" w:cs="宋体"/>
          <w:lang w:val="en-US" w:eastAsia="zh-CN"/>
        </w:rPr>
        <w:t>评分细则</w:t>
      </w:r>
    </w:p>
    <w:p w14:paraId="12742074">
      <w:pPr>
        <w:pStyle w:val="10"/>
        <w:keepNext w:val="0"/>
        <w:keepLines w:val="0"/>
        <w:widowControl/>
        <w:suppressLineNumbers w:val="0"/>
        <w:spacing w:beforeAutospacing="0" w:afterAutospacing="0" w:line="360" w:lineRule="auto"/>
        <w:rPr>
          <w:rStyle w:val="13"/>
          <w:rFonts w:hint="eastAsia" w:ascii="宋体" w:hAnsi="宋体" w:eastAsia="宋体" w:cs="宋体"/>
          <w:lang w:val="en-US" w:eastAsia="zh-CN"/>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367"/>
        <w:gridCol w:w="6068"/>
      </w:tblGrid>
      <w:tr w14:paraId="0387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000" w:type="pct"/>
            <w:gridSpan w:val="3"/>
            <w:noWrap w:val="0"/>
            <w:vAlign w:val="center"/>
          </w:tcPr>
          <w:p w14:paraId="00C6A97C">
            <w:pPr>
              <w:spacing w:line="360" w:lineRule="auto"/>
              <w:jc w:val="center"/>
              <w:rPr>
                <w:rFonts w:hint="eastAsia" w:ascii="宋体" w:hAnsi="宋体" w:eastAsia="宋体" w:cs="宋体"/>
                <w:sz w:val="24"/>
              </w:rPr>
            </w:pPr>
            <w:r>
              <w:rPr>
                <w:rFonts w:hint="eastAsia" w:ascii="宋体" w:hAnsi="宋体" w:eastAsia="宋体" w:cs="宋体"/>
                <w:sz w:val="24"/>
              </w:rPr>
              <w:t>总分100分</w:t>
            </w:r>
          </w:p>
        </w:tc>
      </w:tr>
      <w:tr w14:paraId="6CD2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38" w:type="pct"/>
            <w:vMerge w:val="restart"/>
            <w:noWrap w:val="0"/>
            <w:vAlign w:val="center"/>
          </w:tcPr>
          <w:p w14:paraId="18AC11B7">
            <w:pPr>
              <w:spacing w:line="360" w:lineRule="auto"/>
              <w:jc w:val="center"/>
              <w:rPr>
                <w:rFonts w:hint="eastAsia" w:ascii="宋体" w:hAnsi="宋体" w:eastAsia="宋体" w:cs="宋体"/>
                <w:bCs/>
                <w:sz w:val="24"/>
              </w:rPr>
            </w:pPr>
            <w:r>
              <w:rPr>
                <w:rFonts w:hint="eastAsia" w:ascii="宋体" w:hAnsi="宋体" w:eastAsia="宋体" w:cs="宋体"/>
                <w:bCs/>
                <w:sz w:val="24"/>
              </w:rPr>
              <w:t>总分组成</w:t>
            </w:r>
          </w:p>
        </w:tc>
        <w:tc>
          <w:tcPr>
            <w:tcW w:w="802" w:type="pct"/>
            <w:noWrap w:val="0"/>
            <w:vAlign w:val="center"/>
          </w:tcPr>
          <w:p w14:paraId="6F507B04">
            <w:pPr>
              <w:spacing w:line="360" w:lineRule="auto"/>
              <w:jc w:val="center"/>
              <w:rPr>
                <w:rFonts w:hint="eastAsia" w:ascii="宋体" w:hAnsi="宋体" w:eastAsia="宋体" w:cs="宋体"/>
                <w:bCs/>
                <w:sz w:val="24"/>
              </w:rPr>
            </w:pPr>
            <w:r>
              <w:rPr>
                <w:rFonts w:hint="eastAsia" w:ascii="宋体" w:hAnsi="宋体" w:eastAsia="宋体" w:cs="宋体"/>
                <w:bCs/>
                <w:sz w:val="24"/>
              </w:rPr>
              <w:t>（1）价格</w:t>
            </w:r>
          </w:p>
        </w:tc>
        <w:tc>
          <w:tcPr>
            <w:tcW w:w="3559" w:type="pct"/>
            <w:noWrap w:val="0"/>
            <w:vAlign w:val="center"/>
          </w:tcPr>
          <w:p w14:paraId="7DF2BC6A">
            <w:pPr>
              <w:spacing w:line="360" w:lineRule="auto"/>
              <w:jc w:val="center"/>
              <w:rPr>
                <w:rFonts w:hint="eastAsia" w:ascii="宋体" w:hAnsi="宋体" w:eastAsia="宋体" w:cs="宋体"/>
                <w:bCs/>
                <w:sz w:val="24"/>
                <w:lang w:val="en-US"/>
              </w:rPr>
            </w:pPr>
            <w:r>
              <w:rPr>
                <w:rFonts w:hint="eastAsia" w:ascii="宋体" w:hAnsi="宋体" w:eastAsia="宋体" w:cs="宋体"/>
                <w:bCs/>
                <w:sz w:val="24"/>
                <w:lang w:val="en-US" w:eastAsia="zh-CN"/>
              </w:rPr>
              <w:t>20</w:t>
            </w:r>
          </w:p>
        </w:tc>
      </w:tr>
      <w:tr w14:paraId="2996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38" w:type="pct"/>
            <w:vMerge w:val="continue"/>
            <w:noWrap w:val="0"/>
            <w:vAlign w:val="center"/>
          </w:tcPr>
          <w:p w14:paraId="66E6481F">
            <w:pPr>
              <w:spacing w:line="360" w:lineRule="auto"/>
              <w:jc w:val="center"/>
              <w:rPr>
                <w:rFonts w:hint="eastAsia" w:ascii="宋体" w:hAnsi="宋体" w:eastAsia="宋体" w:cs="宋体"/>
                <w:bCs/>
                <w:sz w:val="24"/>
              </w:rPr>
            </w:pPr>
          </w:p>
        </w:tc>
        <w:tc>
          <w:tcPr>
            <w:tcW w:w="802" w:type="pct"/>
            <w:noWrap w:val="0"/>
            <w:vAlign w:val="center"/>
          </w:tcPr>
          <w:p w14:paraId="42104E23">
            <w:pPr>
              <w:spacing w:line="360" w:lineRule="auto"/>
              <w:jc w:val="center"/>
              <w:rPr>
                <w:rFonts w:hint="eastAsia" w:ascii="宋体" w:hAnsi="宋体" w:eastAsia="宋体" w:cs="宋体"/>
                <w:bCs/>
                <w:sz w:val="24"/>
              </w:rPr>
            </w:pPr>
            <w:r>
              <w:rPr>
                <w:rFonts w:hint="eastAsia" w:ascii="宋体" w:hAnsi="宋体" w:eastAsia="宋体" w:cs="宋体"/>
                <w:bCs/>
                <w:sz w:val="24"/>
              </w:rPr>
              <w:t>（2）技术</w:t>
            </w:r>
          </w:p>
        </w:tc>
        <w:tc>
          <w:tcPr>
            <w:tcW w:w="3559" w:type="pct"/>
            <w:noWrap w:val="0"/>
            <w:vAlign w:val="center"/>
          </w:tcPr>
          <w:p w14:paraId="14C5F394">
            <w:pPr>
              <w:spacing w:line="360"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60</w:t>
            </w:r>
          </w:p>
        </w:tc>
      </w:tr>
      <w:tr w14:paraId="75B9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38" w:type="pct"/>
            <w:vMerge w:val="continue"/>
            <w:noWrap w:val="0"/>
            <w:vAlign w:val="center"/>
          </w:tcPr>
          <w:p w14:paraId="6D93F8CB">
            <w:pPr>
              <w:spacing w:line="360" w:lineRule="auto"/>
              <w:jc w:val="center"/>
              <w:rPr>
                <w:rFonts w:hint="eastAsia" w:ascii="宋体" w:hAnsi="宋体" w:eastAsia="宋体" w:cs="宋体"/>
                <w:bCs/>
                <w:sz w:val="24"/>
              </w:rPr>
            </w:pPr>
          </w:p>
        </w:tc>
        <w:tc>
          <w:tcPr>
            <w:tcW w:w="802" w:type="pct"/>
            <w:noWrap w:val="0"/>
            <w:vAlign w:val="center"/>
          </w:tcPr>
          <w:p w14:paraId="78B1351C">
            <w:pPr>
              <w:spacing w:line="360" w:lineRule="auto"/>
              <w:jc w:val="center"/>
              <w:rPr>
                <w:rFonts w:hint="eastAsia" w:ascii="宋体" w:hAnsi="宋体" w:eastAsia="宋体" w:cs="宋体"/>
                <w:bCs/>
                <w:sz w:val="24"/>
              </w:rPr>
            </w:pPr>
            <w:r>
              <w:rPr>
                <w:rFonts w:hint="eastAsia" w:ascii="宋体" w:hAnsi="宋体" w:eastAsia="宋体" w:cs="宋体"/>
                <w:bCs/>
                <w:sz w:val="24"/>
              </w:rPr>
              <w:t>（3）商务</w:t>
            </w:r>
          </w:p>
        </w:tc>
        <w:tc>
          <w:tcPr>
            <w:tcW w:w="3559" w:type="pct"/>
            <w:noWrap w:val="0"/>
            <w:vAlign w:val="center"/>
          </w:tcPr>
          <w:p w14:paraId="66819F7C">
            <w:pPr>
              <w:spacing w:line="360" w:lineRule="auto"/>
              <w:jc w:val="center"/>
              <w:rPr>
                <w:rFonts w:hint="eastAsia" w:ascii="宋体" w:hAnsi="宋体" w:eastAsia="宋体" w:cs="宋体"/>
                <w:bCs/>
                <w:sz w:val="24"/>
                <w:lang w:val="en-US"/>
              </w:rPr>
            </w:pPr>
            <w:r>
              <w:rPr>
                <w:rFonts w:hint="eastAsia" w:ascii="宋体" w:hAnsi="宋体" w:eastAsia="宋体" w:cs="宋体"/>
                <w:bCs/>
                <w:sz w:val="24"/>
                <w:lang w:val="en-US" w:eastAsia="zh-CN"/>
              </w:rPr>
              <w:t>20</w:t>
            </w:r>
          </w:p>
        </w:tc>
      </w:tr>
      <w:tr w14:paraId="2FA6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40" w:type="pct"/>
            <w:gridSpan w:val="2"/>
            <w:noWrap w:val="0"/>
            <w:vAlign w:val="center"/>
          </w:tcPr>
          <w:p w14:paraId="1B4BD45D">
            <w:pPr>
              <w:spacing w:line="360" w:lineRule="auto"/>
              <w:jc w:val="center"/>
              <w:rPr>
                <w:rFonts w:hint="eastAsia" w:ascii="宋体" w:hAnsi="宋体" w:eastAsia="宋体" w:cs="宋体"/>
                <w:sz w:val="24"/>
              </w:rPr>
            </w:pPr>
            <w:r>
              <w:rPr>
                <w:rFonts w:hint="eastAsia" w:ascii="宋体" w:hAnsi="宋体" w:eastAsia="宋体" w:cs="宋体"/>
                <w:sz w:val="24"/>
              </w:rPr>
              <w:t>报价得分</w:t>
            </w:r>
          </w:p>
          <w:p w14:paraId="52AFB0AB">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0分</w:t>
            </w:r>
          </w:p>
        </w:tc>
        <w:tc>
          <w:tcPr>
            <w:tcW w:w="3559" w:type="pct"/>
            <w:noWrap w:val="0"/>
            <w:vAlign w:val="center"/>
          </w:tcPr>
          <w:p w14:paraId="0D2E7D27">
            <w:pPr>
              <w:spacing w:line="360" w:lineRule="auto"/>
              <w:jc w:val="left"/>
              <w:rPr>
                <w:rFonts w:hint="eastAsia" w:ascii="宋体" w:hAnsi="宋体" w:eastAsia="宋体" w:cs="宋体"/>
                <w:sz w:val="24"/>
              </w:rPr>
            </w:pPr>
            <w:r>
              <w:rPr>
                <w:rFonts w:hint="eastAsia" w:ascii="宋体" w:hAnsi="宋体" w:eastAsia="宋体" w:cs="宋体"/>
                <w:sz w:val="24"/>
              </w:rPr>
              <w:t>以满足磋商文件要求且最终报价最低的响应报价为评标基准价，其价格分为满分</w:t>
            </w:r>
            <w:r>
              <w:rPr>
                <w:rFonts w:hint="eastAsia" w:ascii="宋体" w:hAnsi="宋体" w:eastAsia="宋体" w:cs="宋体"/>
                <w:sz w:val="24"/>
                <w:lang w:val="en-US" w:eastAsia="zh-CN"/>
              </w:rPr>
              <w:t>20</w:t>
            </w:r>
            <w:r>
              <w:rPr>
                <w:rFonts w:hint="eastAsia" w:ascii="宋体" w:hAnsi="宋体" w:eastAsia="宋体" w:cs="宋体"/>
                <w:sz w:val="24"/>
              </w:rPr>
              <w:t>分，其他供应商的价格分按照下列公式计算：响应报价得分=（评标基准价/响应报价）×</w:t>
            </w:r>
            <w:r>
              <w:rPr>
                <w:rFonts w:hint="eastAsia" w:ascii="宋体" w:hAnsi="宋体" w:eastAsia="宋体" w:cs="宋体"/>
                <w:sz w:val="24"/>
                <w:lang w:val="en-US" w:eastAsia="zh-CN"/>
              </w:rPr>
              <w:t>2</w:t>
            </w:r>
            <w:r>
              <w:rPr>
                <w:rFonts w:hint="eastAsia" w:ascii="宋体" w:hAnsi="宋体" w:eastAsia="宋体" w:cs="宋体"/>
                <w:sz w:val="24"/>
              </w:rPr>
              <w:t>0。</w:t>
            </w:r>
          </w:p>
        </w:tc>
      </w:tr>
      <w:tr w14:paraId="1D02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38" w:type="pct"/>
            <w:vMerge w:val="restart"/>
            <w:noWrap w:val="0"/>
            <w:vAlign w:val="center"/>
          </w:tcPr>
          <w:p w14:paraId="1D5FBD21">
            <w:pPr>
              <w:spacing w:line="360" w:lineRule="auto"/>
              <w:jc w:val="center"/>
              <w:rPr>
                <w:rFonts w:hint="eastAsia" w:ascii="宋体" w:hAnsi="宋体" w:eastAsia="宋体" w:cs="宋体"/>
                <w:sz w:val="24"/>
              </w:rPr>
            </w:pPr>
            <w:r>
              <w:rPr>
                <w:rFonts w:hint="eastAsia" w:ascii="宋体" w:hAnsi="宋体" w:eastAsia="宋体" w:cs="宋体"/>
                <w:sz w:val="24"/>
              </w:rPr>
              <w:t>技术部分</w:t>
            </w:r>
          </w:p>
          <w:p w14:paraId="60C727B3">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60</w:t>
            </w:r>
            <w:r>
              <w:rPr>
                <w:rFonts w:hint="eastAsia" w:ascii="宋体" w:hAnsi="宋体" w:eastAsia="宋体" w:cs="宋体"/>
                <w:sz w:val="24"/>
              </w:rPr>
              <w:t>分</w:t>
            </w:r>
          </w:p>
        </w:tc>
        <w:tc>
          <w:tcPr>
            <w:tcW w:w="802" w:type="pct"/>
            <w:noWrap w:val="0"/>
            <w:vAlign w:val="center"/>
          </w:tcPr>
          <w:p w14:paraId="11A898F5">
            <w:pPr>
              <w:spacing w:line="360" w:lineRule="auto"/>
              <w:jc w:val="center"/>
              <w:rPr>
                <w:rFonts w:hint="eastAsia" w:ascii="宋体" w:hAnsi="宋体" w:eastAsia="宋体" w:cs="宋体"/>
                <w:sz w:val="24"/>
                <w:lang w:val="zh-CN"/>
              </w:rPr>
            </w:pPr>
            <w:r>
              <w:rPr>
                <w:rFonts w:hint="eastAsia" w:ascii="宋体" w:hAnsi="宋体" w:eastAsia="宋体" w:cs="宋体"/>
                <w:sz w:val="24"/>
                <w:lang w:val="zh-CN"/>
              </w:rPr>
              <w:t>服务定位</w:t>
            </w:r>
          </w:p>
          <w:p w14:paraId="12AF1985">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lang w:val="zh-CN"/>
              </w:rPr>
              <w:t>分</w:t>
            </w:r>
          </w:p>
        </w:tc>
        <w:tc>
          <w:tcPr>
            <w:tcW w:w="3559" w:type="pct"/>
            <w:noWrap w:val="0"/>
            <w:vAlign w:val="center"/>
          </w:tcPr>
          <w:p w14:paraId="01DB3557">
            <w:pPr>
              <w:spacing w:line="360" w:lineRule="auto"/>
              <w:rPr>
                <w:rFonts w:hint="eastAsia" w:ascii="宋体" w:hAnsi="宋体" w:eastAsia="宋体" w:cs="宋体"/>
                <w:sz w:val="24"/>
              </w:rPr>
            </w:pPr>
            <w:r>
              <w:rPr>
                <w:rFonts w:hint="eastAsia" w:ascii="宋体" w:hAnsi="宋体" w:eastAsia="宋体" w:cs="宋体"/>
                <w:sz w:val="24"/>
              </w:rPr>
              <w:t>对各供应商从服务好采购人角度出发对本项目的整体统筹规划、认识、定位情况、重点难点分析，进行综合评价：</w:t>
            </w:r>
          </w:p>
          <w:p w14:paraId="60A879F3">
            <w:pPr>
              <w:spacing w:line="360" w:lineRule="auto"/>
              <w:rPr>
                <w:rFonts w:hint="eastAsia" w:ascii="宋体" w:hAnsi="宋体" w:eastAsia="宋体" w:cs="宋体"/>
                <w:sz w:val="24"/>
              </w:rPr>
            </w:pPr>
            <w:r>
              <w:rPr>
                <w:rFonts w:hint="eastAsia" w:ascii="宋体" w:hAnsi="宋体" w:eastAsia="宋体" w:cs="宋体"/>
                <w:sz w:val="24"/>
              </w:rPr>
              <w:t>A.对项目的整体统筹规划详实、完善，认识深刻，</w:t>
            </w:r>
            <w:r>
              <w:rPr>
                <w:rFonts w:hint="eastAsia" w:ascii="宋体" w:hAnsi="宋体" w:eastAsia="宋体" w:cs="宋体"/>
                <w:sz w:val="24"/>
                <w:lang w:val="en-US" w:eastAsia="zh-CN"/>
              </w:rPr>
              <w:t>可准确回答采购方针对采购需求提出的相关问题，对相关业务有充分了解和认知，</w:t>
            </w:r>
            <w:r>
              <w:rPr>
                <w:rFonts w:hint="eastAsia" w:ascii="宋体" w:hAnsi="宋体" w:eastAsia="宋体" w:cs="宋体"/>
                <w:sz w:val="24"/>
              </w:rPr>
              <w:t>服务定位恰当，针对性强，重点难点分析准确、充分、切中要害，并提出了切实可行的措施，得</w:t>
            </w:r>
            <w:r>
              <w:rPr>
                <w:rFonts w:hint="eastAsia" w:ascii="宋体" w:hAnsi="宋体" w:eastAsia="宋体" w:cs="宋体"/>
                <w:sz w:val="24"/>
                <w:lang w:val="en-US" w:eastAsia="zh-CN"/>
              </w:rPr>
              <w:t>7</w:t>
            </w:r>
            <w:r>
              <w:rPr>
                <w:rFonts w:hint="eastAsia" w:ascii="宋体" w:hAnsi="宋体" w:eastAsia="宋体" w:cs="宋体"/>
                <w:sz w:val="24"/>
              </w:rPr>
              <w:t>分；</w:t>
            </w:r>
          </w:p>
          <w:p w14:paraId="13800661">
            <w:pPr>
              <w:spacing w:line="360" w:lineRule="auto"/>
              <w:rPr>
                <w:rFonts w:hint="eastAsia" w:ascii="宋体" w:hAnsi="宋体" w:eastAsia="宋体" w:cs="宋体"/>
                <w:sz w:val="24"/>
              </w:rPr>
            </w:pPr>
            <w:r>
              <w:rPr>
                <w:rFonts w:hint="eastAsia" w:ascii="宋体" w:hAnsi="宋体" w:eastAsia="宋体" w:cs="宋体"/>
                <w:sz w:val="24"/>
              </w:rPr>
              <w:t>B.对项目的整体统筹规划详实、完善，认识深刻，</w:t>
            </w:r>
            <w:r>
              <w:rPr>
                <w:rFonts w:hint="eastAsia" w:ascii="宋体" w:hAnsi="宋体" w:eastAsia="宋体" w:cs="宋体"/>
                <w:sz w:val="24"/>
                <w:lang w:val="en-US" w:eastAsia="zh-CN"/>
              </w:rPr>
              <w:t>可基本准确回答采购方针对采购需求提出的相关问题，对相关业务有充分了解和认知，</w:t>
            </w:r>
            <w:r>
              <w:rPr>
                <w:rFonts w:hint="eastAsia" w:ascii="宋体" w:hAnsi="宋体" w:eastAsia="宋体" w:cs="宋体"/>
                <w:sz w:val="24"/>
              </w:rPr>
              <w:t>服务定位恰当，针对性强，重点难点分析比较准确，对策措施具有一定针对性，得</w:t>
            </w:r>
            <w:r>
              <w:rPr>
                <w:rFonts w:hint="eastAsia" w:ascii="宋体" w:hAnsi="宋体" w:eastAsia="宋体" w:cs="宋体"/>
                <w:sz w:val="24"/>
                <w:lang w:val="en-US" w:eastAsia="zh-CN"/>
              </w:rPr>
              <w:t>5</w:t>
            </w:r>
            <w:r>
              <w:rPr>
                <w:rFonts w:hint="eastAsia" w:ascii="宋体" w:hAnsi="宋体" w:eastAsia="宋体" w:cs="宋体"/>
                <w:sz w:val="24"/>
              </w:rPr>
              <w:t>分；</w:t>
            </w:r>
          </w:p>
          <w:p w14:paraId="159F1587">
            <w:pPr>
              <w:spacing w:line="360" w:lineRule="auto"/>
              <w:rPr>
                <w:rFonts w:hint="eastAsia" w:ascii="宋体" w:hAnsi="宋体" w:eastAsia="宋体" w:cs="宋体"/>
                <w:sz w:val="24"/>
              </w:rPr>
            </w:pPr>
            <w:r>
              <w:rPr>
                <w:rFonts w:hint="eastAsia" w:ascii="宋体" w:hAnsi="宋体" w:eastAsia="宋体" w:cs="宋体"/>
                <w:sz w:val="24"/>
              </w:rPr>
              <w:t>C.对项目的整体统筹规划粗略，认识和定位模糊，重点难点分析不准确，对策措施没有价值或缺乏针对性、可行性，得</w:t>
            </w:r>
            <w:r>
              <w:rPr>
                <w:rFonts w:hint="eastAsia" w:ascii="宋体" w:hAnsi="宋体" w:eastAsia="宋体" w:cs="宋体"/>
                <w:sz w:val="24"/>
                <w:lang w:val="en-US" w:eastAsia="zh-CN"/>
              </w:rPr>
              <w:t>3</w:t>
            </w:r>
            <w:r>
              <w:rPr>
                <w:rFonts w:hint="eastAsia" w:ascii="宋体" w:hAnsi="宋体" w:eastAsia="宋体" w:cs="宋体"/>
                <w:sz w:val="24"/>
              </w:rPr>
              <w:t>分；</w:t>
            </w:r>
          </w:p>
          <w:p w14:paraId="45E8F304">
            <w:pPr>
              <w:spacing w:line="360" w:lineRule="auto"/>
              <w:rPr>
                <w:rFonts w:hint="eastAsia" w:ascii="宋体" w:hAnsi="宋体" w:eastAsia="宋体" w:cs="宋体"/>
                <w:sz w:val="24"/>
              </w:rPr>
            </w:pPr>
            <w:r>
              <w:rPr>
                <w:rFonts w:hint="eastAsia" w:ascii="宋体" w:hAnsi="宋体" w:eastAsia="宋体" w:cs="宋体"/>
                <w:sz w:val="24"/>
              </w:rPr>
              <w:t>D.不提供不得分。</w:t>
            </w:r>
          </w:p>
        </w:tc>
      </w:tr>
      <w:tr w14:paraId="3147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jc w:val="center"/>
        </w:trPr>
        <w:tc>
          <w:tcPr>
            <w:tcW w:w="638" w:type="pct"/>
            <w:vMerge w:val="continue"/>
            <w:noWrap w:val="0"/>
            <w:vAlign w:val="center"/>
          </w:tcPr>
          <w:p w14:paraId="011EB54F">
            <w:pPr>
              <w:spacing w:line="360" w:lineRule="auto"/>
              <w:jc w:val="center"/>
              <w:rPr>
                <w:rFonts w:hint="eastAsia" w:ascii="宋体" w:hAnsi="宋体" w:eastAsia="宋体" w:cs="宋体"/>
                <w:sz w:val="24"/>
              </w:rPr>
            </w:pPr>
          </w:p>
        </w:tc>
        <w:tc>
          <w:tcPr>
            <w:tcW w:w="802" w:type="pct"/>
            <w:noWrap w:val="0"/>
            <w:vAlign w:val="center"/>
          </w:tcPr>
          <w:p w14:paraId="2A1BD6F3">
            <w:pPr>
              <w:spacing w:line="360" w:lineRule="auto"/>
              <w:jc w:val="center"/>
              <w:rPr>
                <w:rFonts w:hint="eastAsia" w:ascii="宋体" w:hAnsi="宋体" w:eastAsia="宋体" w:cs="宋体"/>
                <w:sz w:val="24"/>
              </w:rPr>
            </w:pPr>
            <w:r>
              <w:rPr>
                <w:rFonts w:hint="eastAsia" w:ascii="宋体" w:hAnsi="宋体" w:eastAsia="宋体" w:cs="宋体"/>
                <w:sz w:val="24"/>
              </w:rPr>
              <w:t>服务</w:t>
            </w:r>
            <w:r>
              <w:rPr>
                <w:rFonts w:hint="eastAsia" w:ascii="宋体" w:hAnsi="宋体" w:eastAsia="宋体" w:cs="宋体"/>
                <w:sz w:val="24"/>
                <w:lang w:val="en-US" w:eastAsia="zh-CN"/>
              </w:rPr>
              <w:t>流程整体</w:t>
            </w:r>
            <w:r>
              <w:rPr>
                <w:rFonts w:hint="eastAsia" w:ascii="宋体" w:hAnsi="宋体" w:eastAsia="宋体" w:cs="宋体"/>
                <w:sz w:val="24"/>
              </w:rPr>
              <w:t>方案</w:t>
            </w:r>
          </w:p>
          <w:p w14:paraId="1EB701EE">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24</w:t>
            </w:r>
            <w:r>
              <w:rPr>
                <w:rFonts w:hint="eastAsia" w:ascii="宋体" w:hAnsi="宋体" w:eastAsia="宋体" w:cs="宋体"/>
                <w:sz w:val="24"/>
              </w:rPr>
              <w:t>分</w:t>
            </w:r>
          </w:p>
        </w:tc>
        <w:tc>
          <w:tcPr>
            <w:tcW w:w="3559" w:type="pct"/>
            <w:noWrap w:val="0"/>
            <w:vAlign w:val="center"/>
          </w:tcPr>
          <w:p w14:paraId="4A4F39C3">
            <w:pPr>
              <w:spacing w:line="360" w:lineRule="auto"/>
              <w:rPr>
                <w:rFonts w:hint="eastAsia" w:ascii="宋体" w:hAnsi="宋体" w:eastAsia="宋体" w:cs="宋体"/>
                <w:sz w:val="24"/>
              </w:rPr>
            </w:pPr>
            <w:r>
              <w:rPr>
                <w:rFonts w:hint="eastAsia" w:ascii="宋体" w:hAnsi="宋体" w:eastAsia="宋体" w:cs="宋体"/>
                <w:sz w:val="24"/>
              </w:rPr>
              <w:t>对各供应商提供的</w:t>
            </w:r>
            <w:r>
              <w:rPr>
                <w:rFonts w:hint="eastAsia" w:ascii="宋体" w:hAnsi="宋体" w:eastAsia="宋体" w:cs="宋体"/>
                <w:sz w:val="24"/>
                <w:lang w:val="en-US" w:eastAsia="zh-CN"/>
              </w:rPr>
              <w:t>视频</w:t>
            </w:r>
            <w:r>
              <w:rPr>
                <w:rFonts w:hint="eastAsia" w:ascii="宋体" w:hAnsi="宋体" w:eastAsia="宋体" w:cs="宋体"/>
                <w:sz w:val="24"/>
              </w:rPr>
              <w:t>服务</w:t>
            </w:r>
            <w:r>
              <w:rPr>
                <w:rFonts w:hint="eastAsia" w:ascii="宋体" w:hAnsi="宋体" w:eastAsia="宋体" w:cs="宋体"/>
                <w:sz w:val="24"/>
                <w:lang w:val="en-US" w:eastAsia="zh-CN"/>
              </w:rPr>
              <w:t>整体方案</w:t>
            </w:r>
            <w:r>
              <w:rPr>
                <w:rFonts w:hint="eastAsia" w:ascii="宋体" w:hAnsi="宋体" w:eastAsia="宋体" w:cs="宋体"/>
                <w:sz w:val="24"/>
              </w:rPr>
              <w:t>，进行综合评价：</w:t>
            </w:r>
          </w:p>
          <w:p w14:paraId="236D6388">
            <w:pPr>
              <w:spacing w:line="360" w:lineRule="auto"/>
              <w:rPr>
                <w:rFonts w:hint="eastAsia" w:ascii="宋体" w:hAnsi="宋体" w:eastAsia="宋体" w:cs="宋体"/>
                <w:sz w:val="24"/>
              </w:rPr>
            </w:pPr>
            <w:r>
              <w:rPr>
                <w:rFonts w:hint="eastAsia" w:ascii="宋体" w:hAnsi="宋体" w:eastAsia="宋体" w:cs="宋体"/>
                <w:sz w:val="24"/>
              </w:rPr>
              <w:t>A.服务</w:t>
            </w:r>
            <w:r>
              <w:rPr>
                <w:rFonts w:hint="eastAsia" w:ascii="宋体" w:hAnsi="宋体" w:eastAsia="宋体" w:cs="宋体"/>
                <w:sz w:val="24"/>
                <w:lang w:val="en-US" w:eastAsia="zh-CN"/>
              </w:rPr>
              <w:t>整体</w:t>
            </w:r>
            <w:r>
              <w:rPr>
                <w:rFonts w:hint="eastAsia" w:ascii="宋体" w:hAnsi="宋体" w:eastAsia="宋体" w:cs="宋体"/>
                <w:sz w:val="24"/>
              </w:rPr>
              <w:t>方案全面、详实，</w:t>
            </w:r>
            <w:r>
              <w:rPr>
                <w:rFonts w:hint="eastAsia" w:ascii="宋体" w:hAnsi="宋体" w:eastAsia="宋体" w:cs="宋体"/>
                <w:sz w:val="24"/>
                <w:lang w:val="en-US" w:eastAsia="zh-CN"/>
              </w:rPr>
              <w:t>对视频的</w:t>
            </w:r>
            <w:r>
              <w:rPr>
                <w:rFonts w:hint="eastAsia" w:ascii="宋体" w:hAnsi="宋体" w:eastAsia="宋体" w:cs="宋体"/>
                <w:sz w:val="24"/>
              </w:rPr>
              <w:t>创</w:t>
            </w:r>
            <w:r>
              <w:rPr>
                <w:rFonts w:hint="eastAsia" w:ascii="宋体" w:hAnsi="宋体" w:eastAsia="宋体" w:cs="宋体"/>
                <w:sz w:val="24"/>
                <w:lang w:val="en-US" w:eastAsia="zh-CN"/>
              </w:rPr>
              <w:t>作</w:t>
            </w:r>
            <w:r>
              <w:rPr>
                <w:rFonts w:hint="eastAsia" w:ascii="宋体" w:hAnsi="宋体" w:eastAsia="宋体" w:cs="宋体"/>
                <w:sz w:val="24"/>
              </w:rPr>
              <w:t>思路、</w:t>
            </w:r>
            <w:r>
              <w:rPr>
                <w:rFonts w:hint="eastAsia" w:ascii="宋体" w:hAnsi="宋体" w:eastAsia="宋体" w:cs="宋体"/>
                <w:sz w:val="24"/>
                <w:lang w:val="en-US" w:eastAsia="zh-CN"/>
              </w:rPr>
              <w:t>拍摄手法及后期特效制作方式</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lang w:val="en-US" w:eastAsia="zh-CN"/>
              </w:rPr>
              <w:t>项目要求</w:t>
            </w:r>
            <w:r>
              <w:rPr>
                <w:rFonts w:hint="eastAsia" w:ascii="宋体" w:hAnsi="宋体" w:eastAsia="宋体" w:cs="宋体"/>
                <w:sz w:val="24"/>
                <w:lang w:eastAsia="zh-CN"/>
              </w:rPr>
              <w:t>”</w:t>
            </w:r>
            <w:r>
              <w:rPr>
                <w:rFonts w:hint="eastAsia" w:ascii="宋体" w:hAnsi="宋体" w:eastAsia="宋体" w:cs="宋体"/>
                <w:sz w:val="24"/>
                <w:lang w:val="en-US" w:eastAsia="zh-CN"/>
              </w:rPr>
              <w:t>内明确的创作参数和参考样本等内容有能满足采购方需求的清晰思路和明确方案，</w:t>
            </w:r>
            <w:r>
              <w:rPr>
                <w:rFonts w:hint="eastAsia" w:ascii="宋体" w:hAnsi="宋体" w:eastAsia="宋体" w:cs="宋体"/>
                <w:sz w:val="24"/>
              </w:rPr>
              <w:t>服务针对性、专业性强，得</w:t>
            </w:r>
            <w:r>
              <w:rPr>
                <w:rFonts w:hint="eastAsia" w:ascii="宋体" w:hAnsi="宋体" w:eastAsia="宋体" w:cs="宋体"/>
                <w:sz w:val="24"/>
                <w:lang w:val="en-US" w:eastAsia="zh-CN"/>
              </w:rPr>
              <w:t>24</w:t>
            </w:r>
            <w:r>
              <w:rPr>
                <w:rFonts w:hint="eastAsia" w:ascii="宋体" w:hAnsi="宋体" w:eastAsia="宋体" w:cs="宋体"/>
                <w:sz w:val="24"/>
              </w:rPr>
              <w:t>分；</w:t>
            </w:r>
          </w:p>
          <w:p w14:paraId="497DFFF5">
            <w:pPr>
              <w:spacing w:line="360" w:lineRule="auto"/>
              <w:rPr>
                <w:rFonts w:hint="eastAsia" w:ascii="宋体" w:hAnsi="宋体" w:eastAsia="宋体" w:cs="宋体"/>
                <w:sz w:val="24"/>
              </w:rPr>
            </w:pPr>
            <w:r>
              <w:rPr>
                <w:rFonts w:hint="eastAsia" w:ascii="宋体" w:hAnsi="宋体" w:eastAsia="宋体" w:cs="宋体"/>
                <w:sz w:val="24"/>
              </w:rPr>
              <w:t>B.服务</w:t>
            </w:r>
            <w:r>
              <w:rPr>
                <w:rFonts w:hint="eastAsia" w:ascii="宋体" w:hAnsi="宋体" w:eastAsia="宋体" w:cs="宋体"/>
                <w:sz w:val="24"/>
                <w:lang w:val="en-US" w:eastAsia="zh-CN"/>
              </w:rPr>
              <w:t>整体</w:t>
            </w:r>
            <w:r>
              <w:rPr>
                <w:rFonts w:hint="eastAsia" w:ascii="宋体" w:hAnsi="宋体" w:eastAsia="宋体" w:cs="宋体"/>
                <w:sz w:val="24"/>
              </w:rPr>
              <w:t>方案比较全面、详实，</w:t>
            </w:r>
            <w:r>
              <w:rPr>
                <w:rFonts w:hint="eastAsia" w:ascii="宋体" w:hAnsi="宋体" w:eastAsia="宋体" w:cs="宋体"/>
                <w:sz w:val="24"/>
                <w:lang w:val="en-US" w:eastAsia="zh-CN"/>
              </w:rPr>
              <w:t>对视频的</w:t>
            </w:r>
            <w:r>
              <w:rPr>
                <w:rFonts w:hint="eastAsia" w:ascii="宋体" w:hAnsi="宋体" w:eastAsia="宋体" w:cs="宋体"/>
                <w:sz w:val="24"/>
              </w:rPr>
              <w:t>创</w:t>
            </w:r>
            <w:r>
              <w:rPr>
                <w:rFonts w:hint="eastAsia" w:ascii="宋体" w:hAnsi="宋体" w:eastAsia="宋体" w:cs="宋体"/>
                <w:sz w:val="24"/>
                <w:lang w:val="en-US" w:eastAsia="zh-CN"/>
              </w:rPr>
              <w:t>作</w:t>
            </w:r>
            <w:r>
              <w:rPr>
                <w:rFonts w:hint="eastAsia" w:ascii="宋体" w:hAnsi="宋体" w:eastAsia="宋体" w:cs="宋体"/>
                <w:sz w:val="24"/>
              </w:rPr>
              <w:t>思路、</w:t>
            </w:r>
            <w:r>
              <w:rPr>
                <w:rFonts w:hint="eastAsia" w:ascii="宋体" w:hAnsi="宋体" w:eastAsia="宋体" w:cs="宋体"/>
                <w:sz w:val="24"/>
                <w:lang w:val="en-US" w:eastAsia="zh-CN"/>
              </w:rPr>
              <w:t>拍摄手法及后期特效制作方式</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lang w:val="en-US" w:eastAsia="zh-CN"/>
              </w:rPr>
              <w:t>项目要求</w:t>
            </w:r>
            <w:r>
              <w:rPr>
                <w:rFonts w:hint="eastAsia" w:ascii="宋体" w:hAnsi="宋体" w:eastAsia="宋体" w:cs="宋体"/>
                <w:sz w:val="24"/>
                <w:lang w:eastAsia="zh-CN"/>
              </w:rPr>
              <w:t>”</w:t>
            </w:r>
            <w:r>
              <w:rPr>
                <w:rFonts w:hint="eastAsia" w:ascii="宋体" w:hAnsi="宋体" w:eastAsia="宋体" w:cs="宋体"/>
                <w:sz w:val="24"/>
                <w:lang w:val="en-US" w:eastAsia="zh-CN"/>
              </w:rPr>
              <w:t>内明确的创作参数和参考样本等内容有能满足采购方需求的清晰思路和比较明确的方案，</w:t>
            </w:r>
            <w:r>
              <w:rPr>
                <w:rFonts w:hint="eastAsia" w:ascii="宋体" w:hAnsi="宋体" w:eastAsia="宋体" w:cs="宋体"/>
                <w:sz w:val="24"/>
              </w:rPr>
              <w:t>服务针对性、专业性比较强，比较可行，但存在个别瑕疵，得</w:t>
            </w:r>
            <w:r>
              <w:rPr>
                <w:rFonts w:hint="eastAsia" w:ascii="宋体" w:hAnsi="宋体" w:eastAsia="宋体" w:cs="宋体"/>
                <w:sz w:val="24"/>
                <w:lang w:val="en-US" w:eastAsia="zh-CN"/>
              </w:rPr>
              <w:t>16</w:t>
            </w:r>
            <w:r>
              <w:rPr>
                <w:rFonts w:hint="eastAsia" w:ascii="宋体" w:hAnsi="宋体" w:eastAsia="宋体" w:cs="宋体"/>
                <w:sz w:val="24"/>
              </w:rPr>
              <w:t>分；</w:t>
            </w:r>
          </w:p>
          <w:p w14:paraId="68A9E490">
            <w:pPr>
              <w:spacing w:line="360" w:lineRule="auto"/>
              <w:rPr>
                <w:rFonts w:hint="eastAsia" w:ascii="宋体" w:hAnsi="宋体" w:eastAsia="宋体" w:cs="宋体"/>
                <w:sz w:val="24"/>
              </w:rPr>
            </w:pPr>
            <w:r>
              <w:rPr>
                <w:rFonts w:hint="eastAsia" w:ascii="宋体" w:hAnsi="宋体" w:eastAsia="宋体" w:cs="宋体"/>
                <w:sz w:val="24"/>
              </w:rPr>
              <w:t>C.服务</w:t>
            </w:r>
            <w:r>
              <w:rPr>
                <w:rFonts w:hint="eastAsia" w:ascii="宋体" w:hAnsi="宋体" w:eastAsia="宋体" w:cs="宋体"/>
                <w:sz w:val="24"/>
                <w:lang w:val="en-US" w:eastAsia="zh-CN"/>
              </w:rPr>
              <w:t>整体</w:t>
            </w:r>
            <w:r>
              <w:rPr>
                <w:rFonts w:hint="eastAsia" w:ascii="宋体" w:hAnsi="宋体" w:eastAsia="宋体" w:cs="宋体"/>
                <w:sz w:val="24"/>
              </w:rPr>
              <w:t>方案简单，服务针对性、专业性一般，存在少量问题，得</w:t>
            </w:r>
            <w:r>
              <w:rPr>
                <w:rFonts w:hint="eastAsia" w:ascii="宋体" w:hAnsi="宋体" w:eastAsia="宋体" w:cs="宋体"/>
                <w:sz w:val="24"/>
                <w:lang w:val="en-US" w:eastAsia="zh-CN"/>
              </w:rPr>
              <w:t>8</w:t>
            </w:r>
            <w:r>
              <w:rPr>
                <w:rFonts w:hint="eastAsia" w:ascii="宋体" w:hAnsi="宋体" w:eastAsia="宋体" w:cs="宋体"/>
                <w:sz w:val="24"/>
              </w:rPr>
              <w:t>分；</w:t>
            </w:r>
          </w:p>
          <w:p w14:paraId="36FDBE75">
            <w:pPr>
              <w:spacing w:line="360" w:lineRule="auto"/>
              <w:rPr>
                <w:rFonts w:hint="eastAsia" w:ascii="宋体" w:hAnsi="宋体" w:eastAsia="宋体" w:cs="宋体"/>
                <w:sz w:val="24"/>
              </w:rPr>
            </w:pPr>
            <w:r>
              <w:rPr>
                <w:rFonts w:hint="eastAsia" w:ascii="宋体" w:hAnsi="宋体" w:eastAsia="宋体" w:cs="宋体"/>
                <w:sz w:val="24"/>
              </w:rPr>
              <w:t>D.服务</w:t>
            </w:r>
            <w:r>
              <w:rPr>
                <w:rFonts w:hint="eastAsia" w:ascii="宋体" w:hAnsi="宋体" w:eastAsia="宋体" w:cs="宋体"/>
                <w:sz w:val="24"/>
                <w:lang w:val="en-US" w:eastAsia="zh-CN"/>
              </w:rPr>
              <w:t>整体</w:t>
            </w:r>
            <w:r>
              <w:rPr>
                <w:rFonts w:hint="eastAsia" w:ascii="宋体" w:hAnsi="宋体" w:eastAsia="宋体" w:cs="宋体"/>
                <w:sz w:val="24"/>
              </w:rPr>
              <w:t>方案粗陋，服务针对性、专业性较差，存在明显缺陷，得</w:t>
            </w:r>
            <w:r>
              <w:rPr>
                <w:rFonts w:hint="eastAsia" w:ascii="宋体" w:hAnsi="宋体" w:eastAsia="宋体" w:cs="宋体"/>
                <w:sz w:val="24"/>
                <w:lang w:val="en-US" w:eastAsia="zh-CN"/>
              </w:rPr>
              <w:t>4</w:t>
            </w:r>
            <w:r>
              <w:rPr>
                <w:rFonts w:hint="eastAsia" w:ascii="宋体" w:hAnsi="宋体" w:eastAsia="宋体" w:cs="宋体"/>
                <w:sz w:val="24"/>
              </w:rPr>
              <w:t>分；</w:t>
            </w:r>
          </w:p>
          <w:p w14:paraId="09DB05BD">
            <w:pPr>
              <w:spacing w:line="360" w:lineRule="auto"/>
              <w:rPr>
                <w:rFonts w:hint="eastAsia" w:ascii="宋体" w:hAnsi="宋体" w:eastAsia="宋体" w:cs="宋体"/>
                <w:sz w:val="24"/>
              </w:rPr>
            </w:pPr>
            <w:r>
              <w:rPr>
                <w:rFonts w:hint="eastAsia" w:ascii="宋体" w:hAnsi="宋体" w:eastAsia="宋体" w:cs="宋体"/>
                <w:sz w:val="24"/>
              </w:rPr>
              <w:t>E.不提供不得分。</w:t>
            </w:r>
          </w:p>
        </w:tc>
      </w:tr>
      <w:tr w14:paraId="19D9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638" w:type="pct"/>
            <w:vMerge w:val="continue"/>
            <w:noWrap w:val="0"/>
            <w:vAlign w:val="center"/>
          </w:tcPr>
          <w:p w14:paraId="5DBB0774">
            <w:pPr>
              <w:spacing w:line="360" w:lineRule="auto"/>
              <w:jc w:val="center"/>
              <w:rPr>
                <w:rFonts w:hint="eastAsia" w:ascii="宋体" w:hAnsi="宋体" w:eastAsia="宋体" w:cs="宋体"/>
                <w:sz w:val="24"/>
              </w:rPr>
            </w:pPr>
          </w:p>
        </w:tc>
        <w:tc>
          <w:tcPr>
            <w:tcW w:w="802" w:type="pct"/>
            <w:noWrap w:val="0"/>
            <w:vAlign w:val="center"/>
          </w:tcPr>
          <w:p w14:paraId="5EEF22AE">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制作</w:t>
            </w:r>
            <w:r>
              <w:rPr>
                <w:rFonts w:hint="eastAsia" w:ascii="宋体" w:hAnsi="宋体" w:eastAsia="宋体" w:cs="宋体"/>
                <w:sz w:val="24"/>
                <w:lang w:eastAsia="zh-CN"/>
              </w:rPr>
              <w:t>、</w:t>
            </w:r>
            <w:r>
              <w:rPr>
                <w:rFonts w:hint="eastAsia" w:ascii="宋体" w:hAnsi="宋体" w:eastAsia="宋体" w:cs="宋体"/>
                <w:sz w:val="24"/>
              </w:rPr>
              <w:t>交货保证措施</w:t>
            </w:r>
          </w:p>
          <w:p w14:paraId="37EBD48B">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hint="eastAsia" w:ascii="宋体" w:hAnsi="宋体" w:eastAsia="宋体" w:cs="宋体"/>
                <w:sz w:val="24"/>
              </w:rPr>
              <w:t>分</w:t>
            </w:r>
          </w:p>
        </w:tc>
        <w:tc>
          <w:tcPr>
            <w:tcW w:w="3559" w:type="pct"/>
            <w:noWrap w:val="0"/>
            <w:vAlign w:val="center"/>
          </w:tcPr>
          <w:p w14:paraId="38E58C70">
            <w:pPr>
              <w:spacing w:line="360" w:lineRule="auto"/>
              <w:rPr>
                <w:rFonts w:hint="eastAsia" w:ascii="宋体" w:hAnsi="宋体" w:eastAsia="宋体" w:cs="宋体"/>
                <w:sz w:val="24"/>
              </w:rPr>
            </w:pPr>
            <w:r>
              <w:rPr>
                <w:rFonts w:hint="eastAsia" w:ascii="宋体" w:hAnsi="宋体" w:eastAsia="宋体" w:cs="宋体"/>
                <w:sz w:val="24"/>
                <w:lang w:val="en-US" w:eastAsia="zh-CN"/>
              </w:rPr>
              <w:t>对各供应商的交货承诺及交货保证措施等，</w:t>
            </w:r>
            <w:r>
              <w:rPr>
                <w:rFonts w:hint="eastAsia" w:ascii="宋体" w:hAnsi="宋体" w:eastAsia="宋体" w:cs="宋体"/>
                <w:sz w:val="24"/>
              </w:rPr>
              <w:t>进行综合评价：</w:t>
            </w:r>
          </w:p>
          <w:p w14:paraId="3457B737">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A.制作方案详实，交货保证措施完善、可操作性强，得7分；</w:t>
            </w:r>
          </w:p>
          <w:p w14:paraId="5F888549">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B.有制作方案，交货保证措施合理、具有可操作性，得5分；</w:t>
            </w:r>
          </w:p>
          <w:p w14:paraId="1FA9BF3D">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C.无制作方案，交货保证措施简略、可操作性差的，得3分；</w:t>
            </w:r>
          </w:p>
          <w:p w14:paraId="6453D3F7">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D.不提供不得分。</w:t>
            </w:r>
          </w:p>
        </w:tc>
      </w:tr>
      <w:tr w14:paraId="483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38" w:type="pct"/>
            <w:vMerge w:val="continue"/>
            <w:noWrap w:val="0"/>
            <w:vAlign w:val="center"/>
          </w:tcPr>
          <w:p w14:paraId="7F54ACEE">
            <w:pPr>
              <w:spacing w:line="360" w:lineRule="auto"/>
              <w:jc w:val="center"/>
              <w:rPr>
                <w:rFonts w:hint="eastAsia" w:ascii="宋体" w:hAnsi="宋体" w:eastAsia="宋体" w:cs="宋体"/>
                <w:sz w:val="24"/>
              </w:rPr>
            </w:pPr>
          </w:p>
        </w:tc>
        <w:tc>
          <w:tcPr>
            <w:tcW w:w="802" w:type="pct"/>
            <w:noWrap w:val="0"/>
            <w:vAlign w:val="center"/>
          </w:tcPr>
          <w:p w14:paraId="094725B8">
            <w:pPr>
              <w:spacing w:line="360" w:lineRule="auto"/>
              <w:jc w:val="center"/>
              <w:rPr>
                <w:rFonts w:hint="eastAsia" w:ascii="宋体" w:hAnsi="宋体" w:eastAsia="宋体" w:cs="宋体"/>
                <w:sz w:val="24"/>
              </w:rPr>
            </w:pPr>
            <w:r>
              <w:rPr>
                <w:rFonts w:hint="eastAsia" w:ascii="宋体" w:hAnsi="宋体" w:eastAsia="宋体" w:cs="宋体"/>
                <w:sz w:val="24"/>
              </w:rPr>
              <w:t>组织机构设置及人员配备方案</w:t>
            </w:r>
          </w:p>
          <w:p w14:paraId="701000BC">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分</w:t>
            </w:r>
          </w:p>
        </w:tc>
        <w:tc>
          <w:tcPr>
            <w:tcW w:w="3559" w:type="pct"/>
            <w:noWrap w:val="0"/>
            <w:vAlign w:val="center"/>
          </w:tcPr>
          <w:p w14:paraId="3DBED2C8">
            <w:pPr>
              <w:spacing w:line="360" w:lineRule="auto"/>
              <w:rPr>
                <w:rFonts w:hint="eastAsia" w:ascii="宋体" w:hAnsi="宋体" w:eastAsia="宋体" w:cs="宋体"/>
                <w:sz w:val="24"/>
              </w:rPr>
            </w:pPr>
            <w:r>
              <w:rPr>
                <w:rFonts w:hint="eastAsia" w:ascii="宋体" w:hAnsi="宋体" w:eastAsia="宋体" w:cs="宋体"/>
                <w:sz w:val="24"/>
                <w:lang w:eastAsia="zh-CN"/>
              </w:rPr>
              <w:t>对各供应商</w:t>
            </w:r>
            <w:r>
              <w:rPr>
                <w:rFonts w:hint="eastAsia" w:ascii="宋体" w:hAnsi="宋体" w:eastAsia="宋体" w:cs="宋体"/>
                <w:sz w:val="24"/>
              </w:rPr>
              <w:t>针对本项目提供的组织机构设置及人员配备方案，进行综合评价：</w:t>
            </w:r>
          </w:p>
          <w:p w14:paraId="4F2DFDE1">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A.组织机构设置、岗位设置科学合理，职责全面、明确；各岗位人员数量安排合理，完全符合采购人的服务要求，</w:t>
            </w:r>
            <w:r>
              <w:rPr>
                <w:rFonts w:hint="eastAsia" w:ascii="宋体" w:hAnsi="宋体" w:eastAsia="宋体" w:cs="宋体"/>
                <w:sz w:val="24"/>
                <w:lang w:val="en-US" w:eastAsia="zh-CN"/>
              </w:rPr>
              <w:t>能够满足配置专职执行团队4人（可满足甲方活动执行需求），包括专职对接人员1人（工作日8：00-17：00可1小时内赴采购人单位提供对接服务），专职执行人员1人（工作日8：00-17：00可立即响应工作需求并按采购人要求时间提供方案），</w:t>
            </w:r>
            <w:r>
              <w:rPr>
                <w:rFonts w:hint="eastAsia" w:ascii="宋体" w:hAnsi="宋体" w:eastAsia="宋体" w:cs="宋体"/>
                <w:sz w:val="24"/>
              </w:rPr>
              <w:t>得</w:t>
            </w:r>
            <w:r>
              <w:rPr>
                <w:rFonts w:hint="eastAsia" w:ascii="宋体" w:hAnsi="宋体" w:eastAsia="宋体" w:cs="宋体"/>
                <w:sz w:val="24"/>
                <w:lang w:val="en-US" w:eastAsia="zh-CN"/>
              </w:rPr>
              <w:t>7</w:t>
            </w:r>
            <w:r>
              <w:rPr>
                <w:rFonts w:hint="eastAsia" w:ascii="宋体" w:hAnsi="宋体" w:eastAsia="宋体" w:cs="宋体"/>
                <w:sz w:val="24"/>
              </w:rPr>
              <w:t>分；</w:t>
            </w:r>
          </w:p>
          <w:p w14:paraId="3F0115D1">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B.组织机构设置、岗位设置比较合理，职责比较明确；各岗位人员数量安排比较合理，能够基本满足采购人的服务要求，但有瑕疵或存在问题的，</w:t>
            </w:r>
            <w:r>
              <w:rPr>
                <w:rFonts w:hint="eastAsia" w:ascii="宋体" w:hAnsi="宋体" w:eastAsia="宋体" w:cs="宋体"/>
                <w:sz w:val="24"/>
                <w:lang w:val="en-US" w:eastAsia="zh-CN"/>
              </w:rPr>
              <w:t>能够满足配置专职执行团队3人（可满足甲方活动执行需求），包括专职对接人员1人（工作日8：00-17：00可1小时内赴采购人单位提供对接服务），专职执行人员1人（工作日8：00-17：00可立即响应工作需求并按采购人要求时间提供方案），</w:t>
            </w:r>
            <w:r>
              <w:rPr>
                <w:rFonts w:hint="eastAsia" w:ascii="宋体" w:hAnsi="宋体" w:eastAsia="宋体" w:cs="宋体"/>
                <w:sz w:val="24"/>
              </w:rPr>
              <w:t>得</w:t>
            </w:r>
            <w:r>
              <w:rPr>
                <w:rFonts w:hint="eastAsia" w:ascii="宋体" w:hAnsi="宋体" w:eastAsia="宋体" w:cs="宋体"/>
                <w:sz w:val="24"/>
                <w:lang w:val="en-US" w:eastAsia="zh-CN"/>
              </w:rPr>
              <w:t>5</w:t>
            </w:r>
            <w:r>
              <w:rPr>
                <w:rFonts w:hint="eastAsia" w:ascii="宋体" w:hAnsi="宋体" w:eastAsia="宋体" w:cs="宋体"/>
                <w:sz w:val="24"/>
              </w:rPr>
              <w:t>分；</w:t>
            </w:r>
          </w:p>
          <w:p w14:paraId="20AF75CD">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C.组织机构设置、岗位设置混乱，各岗位人员数量安排不够合理，得</w:t>
            </w:r>
            <w:r>
              <w:rPr>
                <w:rFonts w:hint="eastAsia" w:ascii="宋体" w:hAnsi="宋体" w:eastAsia="宋体" w:cs="宋体"/>
                <w:sz w:val="24"/>
                <w:lang w:val="en-US" w:eastAsia="zh-CN"/>
              </w:rPr>
              <w:t>3</w:t>
            </w:r>
            <w:r>
              <w:rPr>
                <w:rFonts w:hint="eastAsia" w:ascii="宋体" w:hAnsi="宋体" w:eastAsia="宋体" w:cs="宋体"/>
                <w:sz w:val="24"/>
              </w:rPr>
              <w:t>分；</w:t>
            </w:r>
          </w:p>
          <w:p w14:paraId="7E50D2AB">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D.未提供方案，得0分。</w:t>
            </w:r>
          </w:p>
        </w:tc>
      </w:tr>
      <w:tr w14:paraId="0F5C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pct"/>
            <w:vMerge w:val="continue"/>
            <w:noWrap w:val="0"/>
            <w:vAlign w:val="center"/>
          </w:tcPr>
          <w:p w14:paraId="7EC084C6">
            <w:pPr>
              <w:spacing w:line="360" w:lineRule="auto"/>
              <w:jc w:val="center"/>
              <w:rPr>
                <w:rFonts w:hint="eastAsia" w:ascii="宋体" w:hAnsi="宋体" w:eastAsia="宋体" w:cs="宋体"/>
                <w:sz w:val="24"/>
              </w:rPr>
            </w:pPr>
          </w:p>
        </w:tc>
        <w:tc>
          <w:tcPr>
            <w:tcW w:w="802" w:type="pct"/>
            <w:noWrap w:val="0"/>
            <w:vAlign w:val="center"/>
          </w:tcPr>
          <w:p w14:paraId="0EF4F24E">
            <w:pPr>
              <w:spacing w:line="360" w:lineRule="auto"/>
              <w:jc w:val="center"/>
              <w:rPr>
                <w:rFonts w:hint="eastAsia" w:ascii="宋体" w:hAnsi="宋体" w:eastAsia="宋体" w:cs="宋体"/>
                <w:sz w:val="24"/>
              </w:rPr>
            </w:pPr>
            <w:r>
              <w:rPr>
                <w:rFonts w:hint="eastAsia" w:ascii="宋体" w:hAnsi="宋体" w:eastAsia="宋体" w:cs="宋体"/>
                <w:sz w:val="24"/>
              </w:rPr>
              <w:t>服务保证措施</w:t>
            </w:r>
          </w:p>
          <w:p w14:paraId="00C160B1">
            <w:pPr>
              <w:pStyle w:val="9"/>
              <w:jc w:val="center"/>
              <w:rPr>
                <w:rFonts w:hint="eastAsia" w:ascii="宋体" w:hAnsi="宋体" w:eastAsia="宋体" w:cs="宋体"/>
                <w:sz w:val="24"/>
                <w:szCs w:val="24"/>
              </w:rPr>
            </w:pPr>
            <w:r>
              <w:rPr>
                <w:rFonts w:hint="eastAsia" w:ascii="宋体" w:hAnsi="宋体" w:eastAsia="宋体" w:cs="宋体"/>
                <w:b w:val="0"/>
                <w:bCs w:val="0"/>
                <w:caps w:val="0"/>
                <w:sz w:val="24"/>
                <w:szCs w:val="24"/>
                <w:lang w:val="en-US" w:eastAsia="zh-CN"/>
              </w:rPr>
              <w:t>8</w:t>
            </w:r>
            <w:r>
              <w:rPr>
                <w:rFonts w:hint="eastAsia" w:ascii="宋体" w:hAnsi="宋体" w:eastAsia="宋体" w:cs="宋体"/>
                <w:b w:val="0"/>
                <w:bCs w:val="0"/>
                <w:caps w:val="0"/>
                <w:sz w:val="24"/>
                <w:szCs w:val="24"/>
              </w:rPr>
              <w:t>分</w:t>
            </w:r>
          </w:p>
        </w:tc>
        <w:tc>
          <w:tcPr>
            <w:tcW w:w="3559" w:type="pct"/>
            <w:noWrap w:val="0"/>
            <w:vAlign w:val="center"/>
          </w:tcPr>
          <w:p w14:paraId="509DC7B9">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对各供应商提供的服务保证措施（包含保密措施、建立工作台账、工作信息收集、客户反馈等内容），进行综合评价：</w:t>
            </w:r>
          </w:p>
          <w:p w14:paraId="3E67DDED">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A.服务保证措施完善，保密措施、建立工作台账、工作信息收集、客户反馈等措施有力可行，重点突出、针对性强，</w:t>
            </w:r>
            <w:r>
              <w:rPr>
                <w:rFonts w:hint="eastAsia" w:ascii="宋体" w:hAnsi="宋体" w:eastAsia="宋体" w:cs="宋体"/>
                <w:sz w:val="24"/>
                <w:lang w:val="en-US" w:eastAsia="zh-CN"/>
              </w:rPr>
              <w:t>可明确制定工作时间推进及质量评定招标方验收表（甘特图），</w:t>
            </w:r>
            <w:r>
              <w:rPr>
                <w:rFonts w:hint="eastAsia" w:ascii="宋体" w:hAnsi="宋体" w:eastAsia="宋体" w:cs="宋体"/>
                <w:sz w:val="24"/>
              </w:rPr>
              <w:t>得</w:t>
            </w:r>
            <w:r>
              <w:rPr>
                <w:rFonts w:hint="eastAsia" w:ascii="宋体" w:hAnsi="宋体" w:eastAsia="宋体" w:cs="宋体"/>
                <w:sz w:val="24"/>
                <w:lang w:val="en-US" w:eastAsia="zh-CN"/>
              </w:rPr>
              <w:t>8</w:t>
            </w:r>
            <w:r>
              <w:rPr>
                <w:rFonts w:hint="eastAsia" w:ascii="宋体" w:hAnsi="宋体" w:eastAsia="宋体" w:cs="宋体"/>
                <w:sz w:val="24"/>
              </w:rPr>
              <w:t>分；</w:t>
            </w:r>
          </w:p>
          <w:p w14:paraId="0348799F">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B.服务保证措施比较完善，保密措施、建立工作台账、工作信息收集、客户反馈等措施比较可行，重点比较突出，比较有针对性，</w:t>
            </w:r>
            <w:r>
              <w:rPr>
                <w:rFonts w:hint="eastAsia" w:ascii="宋体" w:hAnsi="宋体" w:eastAsia="宋体" w:cs="宋体"/>
                <w:sz w:val="24"/>
                <w:lang w:val="en-US" w:eastAsia="zh-CN"/>
              </w:rPr>
              <w:t>可明确制定工作时间推进及质量评定招标方验收表（甘特图），</w:t>
            </w:r>
            <w:r>
              <w:rPr>
                <w:rFonts w:hint="eastAsia" w:ascii="宋体" w:hAnsi="宋体" w:eastAsia="宋体" w:cs="宋体"/>
                <w:sz w:val="24"/>
              </w:rPr>
              <w:t>但存在瑕疵或问题的，得</w:t>
            </w:r>
            <w:r>
              <w:rPr>
                <w:rFonts w:hint="eastAsia" w:ascii="宋体" w:hAnsi="宋体" w:eastAsia="宋体" w:cs="宋体"/>
                <w:sz w:val="24"/>
                <w:lang w:val="en-US" w:eastAsia="zh-CN"/>
              </w:rPr>
              <w:t>5</w:t>
            </w:r>
            <w:r>
              <w:rPr>
                <w:rFonts w:hint="eastAsia" w:ascii="宋体" w:hAnsi="宋体" w:eastAsia="宋体" w:cs="宋体"/>
                <w:sz w:val="24"/>
              </w:rPr>
              <w:t>分；</w:t>
            </w:r>
          </w:p>
          <w:p w14:paraId="4DAC122A">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C.有服务保证措施，但措施难以实施，存在严重缺陷，得</w:t>
            </w:r>
            <w:r>
              <w:rPr>
                <w:rFonts w:hint="eastAsia" w:ascii="宋体" w:hAnsi="宋体" w:eastAsia="宋体" w:cs="宋体"/>
                <w:sz w:val="24"/>
                <w:lang w:val="en-US" w:eastAsia="zh-CN"/>
              </w:rPr>
              <w:t>3</w:t>
            </w:r>
            <w:r>
              <w:rPr>
                <w:rFonts w:hint="eastAsia" w:ascii="宋体" w:hAnsi="宋体" w:eastAsia="宋体" w:cs="宋体"/>
                <w:sz w:val="24"/>
              </w:rPr>
              <w:t>分；</w:t>
            </w:r>
          </w:p>
          <w:p w14:paraId="2434DC69">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D</w:t>
            </w:r>
            <w:r>
              <w:rPr>
                <w:rFonts w:hint="eastAsia" w:ascii="宋体" w:hAnsi="宋体" w:eastAsia="宋体" w:cs="宋体"/>
                <w:sz w:val="24"/>
              </w:rPr>
              <w:t>.不提供不得分。</w:t>
            </w:r>
          </w:p>
        </w:tc>
      </w:tr>
      <w:tr w14:paraId="3C17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pct"/>
            <w:vMerge w:val="continue"/>
            <w:noWrap w:val="0"/>
            <w:vAlign w:val="center"/>
          </w:tcPr>
          <w:p w14:paraId="2107D4A1">
            <w:pPr>
              <w:spacing w:line="360" w:lineRule="auto"/>
              <w:jc w:val="center"/>
              <w:rPr>
                <w:rFonts w:hint="eastAsia" w:ascii="宋体" w:hAnsi="宋体" w:eastAsia="宋体" w:cs="宋体"/>
                <w:sz w:val="24"/>
              </w:rPr>
            </w:pPr>
          </w:p>
        </w:tc>
        <w:tc>
          <w:tcPr>
            <w:tcW w:w="802" w:type="pct"/>
            <w:noWrap w:val="0"/>
            <w:vAlign w:val="center"/>
          </w:tcPr>
          <w:p w14:paraId="59864333">
            <w:pPr>
              <w:spacing w:line="360" w:lineRule="auto"/>
              <w:jc w:val="center"/>
              <w:rPr>
                <w:rFonts w:hint="eastAsia" w:ascii="宋体" w:hAnsi="宋体" w:eastAsia="宋体" w:cs="宋体"/>
                <w:sz w:val="24"/>
              </w:rPr>
            </w:pPr>
            <w:r>
              <w:rPr>
                <w:rFonts w:hint="eastAsia" w:ascii="宋体" w:hAnsi="宋体" w:eastAsia="宋体" w:cs="宋体"/>
                <w:sz w:val="24"/>
              </w:rPr>
              <w:t>管理制度</w:t>
            </w:r>
          </w:p>
          <w:p w14:paraId="01D8DDB3">
            <w:pPr>
              <w:spacing w:line="360" w:lineRule="auto"/>
              <w:jc w:val="center"/>
              <w:rPr>
                <w:rFonts w:hint="eastAsia" w:ascii="宋体" w:hAnsi="宋体" w:eastAsia="宋体" w:cs="宋体"/>
                <w:sz w:val="24"/>
                <w:szCs w:val="24"/>
              </w:rPr>
            </w:pPr>
            <w:r>
              <w:rPr>
                <w:rFonts w:hint="eastAsia" w:ascii="宋体" w:hAnsi="宋体" w:eastAsia="宋体" w:cs="宋体"/>
                <w:sz w:val="24"/>
                <w:lang w:val="en-US" w:eastAsia="zh-CN"/>
              </w:rPr>
              <w:t>7</w:t>
            </w:r>
            <w:r>
              <w:rPr>
                <w:rFonts w:hint="eastAsia" w:ascii="宋体" w:hAnsi="宋体" w:eastAsia="宋体" w:cs="宋体"/>
                <w:sz w:val="24"/>
              </w:rPr>
              <w:t>分</w:t>
            </w:r>
          </w:p>
        </w:tc>
        <w:tc>
          <w:tcPr>
            <w:tcW w:w="3559" w:type="pct"/>
            <w:noWrap w:val="0"/>
            <w:vAlign w:val="center"/>
          </w:tcPr>
          <w:p w14:paraId="04C8F51F">
            <w:pPr>
              <w:spacing w:line="360" w:lineRule="auto"/>
              <w:rPr>
                <w:rFonts w:hint="eastAsia" w:ascii="宋体" w:hAnsi="宋体" w:eastAsia="宋体" w:cs="宋体"/>
                <w:sz w:val="24"/>
              </w:rPr>
            </w:pPr>
            <w:r>
              <w:rPr>
                <w:rFonts w:hint="eastAsia" w:ascii="宋体" w:hAnsi="宋体" w:eastAsia="宋体" w:cs="宋体"/>
                <w:sz w:val="24"/>
              </w:rPr>
              <w:t>对各供应商提供的内部管理制度</w:t>
            </w:r>
            <w:r>
              <w:rPr>
                <w:rFonts w:hint="eastAsia" w:ascii="宋体" w:hAnsi="宋体" w:eastAsia="宋体" w:cs="宋体"/>
                <w:sz w:val="24"/>
                <w:lang w:eastAsia="zh-CN"/>
              </w:rPr>
              <w:t>，</w:t>
            </w:r>
            <w:r>
              <w:rPr>
                <w:rFonts w:hint="eastAsia" w:ascii="宋体" w:hAnsi="宋体" w:eastAsia="宋体" w:cs="宋体"/>
                <w:sz w:val="24"/>
              </w:rPr>
              <w:t>进行综合评价：</w:t>
            </w:r>
          </w:p>
          <w:p w14:paraId="710841A1">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A.管理制度完善，得</w:t>
            </w:r>
            <w:r>
              <w:rPr>
                <w:rFonts w:hint="eastAsia" w:ascii="宋体" w:hAnsi="宋体" w:eastAsia="宋体" w:cs="宋体"/>
                <w:sz w:val="24"/>
                <w:lang w:val="en-US" w:eastAsia="zh-CN"/>
              </w:rPr>
              <w:t>7</w:t>
            </w:r>
            <w:r>
              <w:rPr>
                <w:rFonts w:hint="eastAsia" w:ascii="宋体" w:hAnsi="宋体" w:eastAsia="宋体" w:cs="宋体"/>
                <w:sz w:val="24"/>
              </w:rPr>
              <w:t>分；</w:t>
            </w:r>
          </w:p>
          <w:p w14:paraId="4F670DAA">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B.管理制度基本完善，但存在个别瑕疵，得</w:t>
            </w:r>
            <w:r>
              <w:rPr>
                <w:rFonts w:hint="eastAsia" w:ascii="宋体" w:hAnsi="宋体" w:eastAsia="宋体" w:cs="宋体"/>
                <w:sz w:val="24"/>
                <w:lang w:val="en-US" w:eastAsia="zh-CN"/>
              </w:rPr>
              <w:t>5</w:t>
            </w:r>
            <w:r>
              <w:rPr>
                <w:rFonts w:hint="eastAsia" w:ascii="宋体" w:hAnsi="宋体" w:eastAsia="宋体" w:cs="宋体"/>
                <w:sz w:val="24"/>
              </w:rPr>
              <w:t>分；</w:t>
            </w:r>
          </w:p>
          <w:p w14:paraId="7CC9E0EA">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C.管理制度粗陋，存在明显瑕疵，得</w:t>
            </w:r>
            <w:r>
              <w:rPr>
                <w:rFonts w:hint="eastAsia" w:ascii="宋体" w:hAnsi="宋体" w:eastAsia="宋体" w:cs="宋体"/>
                <w:sz w:val="24"/>
                <w:lang w:val="en-US" w:eastAsia="zh-CN"/>
              </w:rPr>
              <w:t>3</w:t>
            </w:r>
            <w:r>
              <w:rPr>
                <w:rFonts w:hint="eastAsia" w:ascii="宋体" w:hAnsi="宋体" w:eastAsia="宋体" w:cs="宋体"/>
                <w:sz w:val="24"/>
              </w:rPr>
              <w:t>分；</w:t>
            </w:r>
          </w:p>
          <w:p w14:paraId="6A32A8E0">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D</w:t>
            </w:r>
            <w:r>
              <w:rPr>
                <w:rFonts w:hint="eastAsia" w:ascii="宋体" w:hAnsi="宋体" w:eastAsia="宋体" w:cs="宋体"/>
                <w:sz w:val="24"/>
              </w:rPr>
              <w:t>.不提供不得分。</w:t>
            </w:r>
          </w:p>
        </w:tc>
      </w:tr>
      <w:tr w14:paraId="53C1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38" w:type="pct"/>
            <w:noWrap w:val="0"/>
            <w:vAlign w:val="center"/>
          </w:tcPr>
          <w:p w14:paraId="3C4E3C01">
            <w:pPr>
              <w:spacing w:line="360" w:lineRule="auto"/>
              <w:jc w:val="center"/>
              <w:rPr>
                <w:rFonts w:hint="eastAsia" w:ascii="宋体" w:hAnsi="宋体" w:eastAsia="宋体" w:cs="宋体"/>
                <w:sz w:val="24"/>
              </w:rPr>
            </w:pPr>
            <w:r>
              <w:rPr>
                <w:rFonts w:hint="eastAsia" w:ascii="宋体" w:hAnsi="宋体" w:eastAsia="宋体" w:cs="宋体"/>
                <w:sz w:val="24"/>
              </w:rPr>
              <w:t>商务部分</w:t>
            </w:r>
          </w:p>
          <w:p w14:paraId="48E197FB">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20</w:t>
            </w:r>
            <w:r>
              <w:rPr>
                <w:rFonts w:hint="eastAsia" w:ascii="宋体" w:hAnsi="宋体" w:eastAsia="宋体" w:cs="宋体"/>
                <w:sz w:val="24"/>
              </w:rPr>
              <w:t>分</w:t>
            </w:r>
          </w:p>
        </w:tc>
        <w:tc>
          <w:tcPr>
            <w:tcW w:w="802" w:type="pct"/>
            <w:noWrap w:val="0"/>
            <w:vAlign w:val="center"/>
          </w:tcPr>
          <w:p w14:paraId="60E3929F">
            <w:pPr>
              <w:spacing w:line="360" w:lineRule="auto"/>
              <w:jc w:val="center"/>
              <w:rPr>
                <w:rFonts w:hint="eastAsia" w:ascii="宋体" w:hAnsi="宋体" w:eastAsia="宋体" w:cs="宋体"/>
                <w:sz w:val="24"/>
              </w:rPr>
            </w:pPr>
            <w:r>
              <w:rPr>
                <w:rFonts w:hint="eastAsia" w:ascii="宋体" w:hAnsi="宋体" w:eastAsia="宋体" w:cs="宋体"/>
                <w:sz w:val="24"/>
              </w:rPr>
              <w:t>企业业绩</w:t>
            </w:r>
          </w:p>
          <w:p w14:paraId="38672870">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20</w:t>
            </w:r>
            <w:r>
              <w:rPr>
                <w:rFonts w:hint="eastAsia" w:ascii="宋体" w:hAnsi="宋体" w:eastAsia="宋体" w:cs="宋体"/>
                <w:sz w:val="24"/>
              </w:rPr>
              <w:t>分</w:t>
            </w:r>
          </w:p>
        </w:tc>
        <w:tc>
          <w:tcPr>
            <w:tcW w:w="3559" w:type="pct"/>
            <w:noWrap w:val="0"/>
            <w:vAlign w:val="center"/>
          </w:tcPr>
          <w:p w14:paraId="26B70686">
            <w:pPr>
              <w:spacing w:line="360" w:lineRule="auto"/>
              <w:jc w:val="left"/>
              <w:rPr>
                <w:rFonts w:hint="eastAsia" w:ascii="宋体" w:hAnsi="宋体" w:eastAsia="宋体" w:cs="宋体"/>
                <w:sz w:val="24"/>
                <w:lang w:eastAsia="zh-CN"/>
              </w:rPr>
            </w:pPr>
            <w:r>
              <w:rPr>
                <w:rFonts w:hint="eastAsia" w:ascii="宋体" w:hAnsi="宋体" w:eastAsia="宋体" w:cs="宋体"/>
                <w:sz w:val="24"/>
              </w:rPr>
              <w:t>自2020年1月1日至递交响应文件截止时间的已</w:t>
            </w:r>
            <w:r>
              <w:rPr>
                <w:rFonts w:hint="eastAsia" w:ascii="宋体" w:hAnsi="宋体" w:eastAsia="宋体" w:cs="宋体"/>
                <w:sz w:val="24"/>
                <w:lang w:val="en-US" w:eastAsia="zh-CN"/>
              </w:rPr>
              <w:t>签订</w:t>
            </w:r>
            <w:r>
              <w:rPr>
                <w:rFonts w:hint="eastAsia" w:ascii="宋体" w:hAnsi="宋体" w:eastAsia="宋体" w:cs="宋体"/>
                <w:sz w:val="24"/>
              </w:rPr>
              <w:t>的同类项目，每份得</w:t>
            </w:r>
            <w:r>
              <w:rPr>
                <w:rFonts w:hint="eastAsia" w:ascii="宋体" w:hAnsi="宋体" w:eastAsia="宋体" w:cs="宋体"/>
                <w:sz w:val="24"/>
                <w:lang w:val="en-US" w:eastAsia="zh-CN"/>
              </w:rPr>
              <w:t>4</w:t>
            </w:r>
            <w:r>
              <w:rPr>
                <w:rFonts w:hint="eastAsia" w:ascii="宋体" w:hAnsi="宋体" w:eastAsia="宋体" w:cs="宋体"/>
                <w:sz w:val="24"/>
              </w:rPr>
              <w:t>分，满分</w:t>
            </w:r>
            <w:r>
              <w:rPr>
                <w:rFonts w:hint="eastAsia" w:ascii="宋体" w:hAnsi="宋体" w:eastAsia="宋体" w:cs="宋体"/>
                <w:sz w:val="24"/>
                <w:lang w:val="en-US" w:eastAsia="zh-CN"/>
              </w:rPr>
              <w:t>20</w:t>
            </w:r>
            <w:r>
              <w:rPr>
                <w:rFonts w:hint="eastAsia" w:ascii="宋体" w:hAnsi="宋体" w:eastAsia="宋体" w:cs="宋体"/>
                <w:sz w:val="24"/>
              </w:rPr>
              <w:t>分。</w:t>
            </w:r>
          </w:p>
          <w:p w14:paraId="552B2E58">
            <w:pPr>
              <w:spacing w:line="360" w:lineRule="auto"/>
              <w:rPr>
                <w:rFonts w:hint="eastAsia" w:ascii="宋体" w:hAnsi="宋体" w:eastAsia="宋体" w:cs="宋体"/>
                <w:b/>
                <w:sz w:val="24"/>
              </w:rPr>
            </w:pPr>
            <w:r>
              <w:rPr>
                <w:rFonts w:hint="eastAsia" w:ascii="宋体" w:hAnsi="宋体" w:eastAsia="宋体" w:cs="宋体"/>
                <w:b/>
                <w:bCs/>
                <w:sz w:val="24"/>
                <w:lang w:val="en-US" w:eastAsia="zh-CN"/>
              </w:rPr>
              <w:t>注：响应</w:t>
            </w:r>
            <w:r>
              <w:rPr>
                <w:rFonts w:hint="eastAsia" w:ascii="宋体" w:hAnsi="宋体" w:eastAsia="宋体" w:cs="宋体"/>
                <w:b/>
                <w:bCs/>
                <w:sz w:val="24"/>
              </w:rPr>
              <w:t>文件中提供同一项目合同复印件加盖公章</w:t>
            </w:r>
            <w:r>
              <w:rPr>
                <w:rFonts w:hint="eastAsia" w:ascii="宋体" w:hAnsi="宋体" w:eastAsia="宋体" w:cs="宋体"/>
                <w:b/>
                <w:bCs/>
                <w:sz w:val="24"/>
                <w:lang w:eastAsia="zh-CN"/>
              </w:rPr>
              <w:t>，</w:t>
            </w:r>
            <w:r>
              <w:rPr>
                <w:rFonts w:hint="eastAsia" w:ascii="宋体" w:hAnsi="宋体" w:eastAsia="宋体" w:cs="宋体"/>
                <w:b/>
                <w:bCs/>
                <w:sz w:val="24"/>
                <w:lang w:val="en-US" w:eastAsia="zh-CN"/>
              </w:rPr>
              <w:t>否则不得分</w:t>
            </w:r>
            <w:r>
              <w:rPr>
                <w:rFonts w:hint="eastAsia" w:ascii="宋体" w:hAnsi="宋体" w:eastAsia="宋体" w:cs="宋体"/>
                <w:b/>
                <w:bCs/>
                <w:sz w:val="24"/>
              </w:rPr>
              <w:t>。时间以合同签订时间为准。</w:t>
            </w:r>
          </w:p>
        </w:tc>
      </w:tr>
    </w:tbl>
    <w:p w14:paraId="53ACBAAD">
      <w:pPr>
        <w:pStyle w:val="10"/>
        <w:keepNext w:val="0"/>
        <w:keepLines w:val="0"/>
        <w:widowControl/>
        <w:suppressLineNumbers w:val="0"/>
        <w:rPr>
          <w:rStyle w:val="13"/>
          <w:rFonts w:hint="eastAsia" w:ascii="宋体" w:hAnsi="宋体" w:eastAsia="宋体" w:cs="宋体"/>
          <w:lang w:val="en-US" w:eastAsia="zh-CN"/>
        </w:rPr>
      </w:pPr>
    </w:p>
    <w:p w14:paraId="23CE4603">
      <w:pPr>
        <w:pStyle w:val="9"/>
        <w:rPr>
          <w:rFonts w:hint="eastAsia" w:ascii="仿宋" w:hAnsi="仿宋" w:eastAsia="仿宋" w:cs="仿宋"/>
          <w:b w:val="0"/>
          <w:bCs/>
          <w:caps w:val="0"/>
          <w:color w:val="000000"/>
          <w:kern w:val="2"/>
          <w:sz w:val="22"/>
          <w:szCs w:val="18"/>
          <w:highlight w:val="none"/>
          <w:lang w:val="en-US" w:eastAsia="zh-CN" w:bidi="ar-SA"/>
        </w:rPr>
      </w:pPr>
    </w:p>
    <w:p w14:paraId="3D5A5CC7">
      <w:pPr>
        <w:pStyle w:val="9"/>
        <w:rPr>
          <w:rFonts w:hint="eastAsia" w:ascii="仿宋" w:hAnsi="仿宋" w:eastAsia="仿宋" w:cs="仿宋"/>
          <w:b w:val="0"/>
          <w:bCs/>
          <w:caps w:val="0"/>
          <w:color w:val="000000"/>
          <w:kern w:val="2"/>
          <w:sz w:val="22"/>
          <w:szCs w:val="18"/>
          <w:highlight w:val="none"/>
          <w:lang w:val="en-US" w:eastAsia="zh-CN" w:bidi="ar-SA"/>
        </w:rPr>
      </w:pPr>
    </w:p>
    <w:p w14:paraId="0750BDB8">
      <w:pPr>
        <w:pStyle w:val="9"/>
        <w:rPr>
          <w:rFonts w:hint="eastAsia" w:ascii="仿宋" w:hAnsi="仿宋" w:eastAsia="仿宋" w:cs="仿宋"/>
          <w:b w:val="0"/>
          <w:bCs/>
          <w:caps w:val="0"/>
          <w:color w:val="000000"/>
          <w:kern w:val="2"/>
          <w:sz w:val="22"/>
          <w:szCs w:val="18"/>
          <w:highlight w:val="none"/>
          <w:lang w:val="en-US" w:eastAsia="zh-CN" w:bidi="ar-SA"/>
        </w:rPr>
      </w:pPr>
    </w:p>
    <w:p w14:paraId="26723689">
      <w:pPr>
        <w:pStyle w:val="9"/>
        <w:rPr>
          <w:rFonts w:hint="eastAsia" w:ascii="仿宋" w:hAnsi="仿宋" w:eastAsia="仿宋" w:cs="仿宋"/>
          <w:b w:val="0"/>
          <w:bCs/>
          <w:caps w:val="0"/>
          <w:color w:val="000000"/>
          <w:kern w:val="2"/>
          <w:sz w:val="22"/>
          <w:szCs w:val="18"/>
          <w:highlight w:val="none"/>
          <w:lang w:val="en-US" w:eastAsia="zh-CN" w:bidi="ar-SA"/>
        </w:rPr>
      </w:pPr>
    </w:p>
    <w:p w14:paraId="571DE27C">
      <w:pPr>
        <w:pStyle w:val="9"/>
        <w:rPr>
          <w:rFonts w:hint="eastAsia" w:ascii="仿宋" w:hAnsi="仿宋" w:eastAsia="仿宋" w:cs="仿宋"/>
          <w:b w:val="0"/>
          <w:bCs/>
          <w:caps w:val="0"/>
          <w:color w:val="000000"/>
          <w:kern w:val="2"/>
          <w:sz w:val="22"/>
          <w:szCs w:val="18"/>
          <w:highlight w:val="none"/>
          <w:lang w:val="en-US" w:eastAsia="zh-CN" w:bidi="ar-SA"/>
        </w:rPr>
      </w:pPr>
    </w:p>
    <w:p w14:paraId="659C02E0">
      <w:pPr>
        <w:pStyle w:val="9"/>
        <w:rPr>
          <w:rFonts w:hint="eastAsia" w:ascii="仿宋" w:hAnsi="仿宋" w:eastAsia="仿宋" w:cs="仿宋"/>
          <w:b w:val="0"/>
          <w:bCs/>
          <w:caps w:val="0"/>
          <w:color w:val="000000"/>
          <w:kern w:val="2"/>
          <w:sz w:val="22"/>
          <w:szCs w:val="18"/>
          <w:highlight w:val="none"/>
          <w:lang w:val="en-US" w:eastAsia="zh-CN" w:bidi="ar-SA"/>
        </w:rPr>
      </w:pPr>
    </w:p>
    <w:p w14:paraId="05A75B42">
      <w:pPr>
        <w:pStyle w:val="9"/>
        <w:rPr>
          <w:rFonts w:hint="eastAsia" w:ascii="仿宋" w:hAnsi="仿宋" w:eastAsia="仿宋" w:cs="仿宋"/>
          <w:b w:val="0"/>
          <w:bCs/>
          <w:caps w:val="0"/>
          <w:color w:val="000000"/>
          <w:kern w:val="2"/>
          <w:sz w:val="22"/>
          <w:szCs w:val="18"/>
          <w:highlight w:val="none"/>
          <w:lang w:val="en-US" w:eastAsia="zh-CN" w:bidi="ar-SA"/>
        </w:rPr>
      </w:pPr>
    </w:p>
    <w:p w14:paraId="15C19A74">
      <w:pPr>
        <w:pStyle w:val="9"/>
        <w:rPr>
          <w:rFonts w:hint="eastAsia" w:ascii="仿宋" w:hAnsi="仿宋" w:eastAsia="仿宋" w:cs="仿宋"/>
          <w:b w:val="0"/>
          <w:bCs/>
          <w:caps w:val="0"/>
          <w:color w:val="000000"/>
          <w:kern w:val="2"/>
          <w:sz w:val="22"/>
          <w:szCs w:val="18"/>
          <w:highlight w:val="none"/>
          <w:lang w:val="en-US" w:eastAsia="zh-CN" w:bidi="ar-SA"/>
        </w:rPr>
      </w:pPr>
    </w:p>
    <w:p w14:paraId="50EE4FE7">
      <w:pPr>
        <w:pStyle w:val="9"/>
        <w:rPr>
          <w:rFonts w:hint="eastAsia" w:ascii="仿宋" w:hAnsi="仿宋" w:eastAsia="仿宋" w:cs="仿宋"/>
          <w:b w:val="0"/>
          <w:bCs/>
          <w:caps w:val="0"/>
          <w:color w:val="000000"/>
          <w:kern w:val="2"/>
          <w:sz w:val="22"/>
          <w:szCs w:val="18"/>
          <w:highlight w:val="none"/>
          <w:lang w:val="en-US" w:eastAsia="zh-CN" w:bidi="ar-SA"/>
        </w:rPr>
      </w:pPr>
    </w:p>
    <w:p w14:paraId="237D4ED3">
      <w:pPr>
        <w:pStyle w:val="9"/>
        <w:rPr>
          <w:rFonts w:hint="eastAsia" w:ascii="仿宋" w:hAnsi="仿宋" w:eastAsia="仿宋" w:cs="仿宋"/>
          <w:b w:val="0"/>
          <w:bCs/>
          <w:caps w:val="0"/>
          <w:color w:val="000000"/>
          <w:kern w:val="2"/>
          <w:sz w:val="22"/>
          <w:szCs w:val="18"/>
          <w:highlight w:val="none"/>
          <w:lang w:val="en-US" w:eastAsia="zh-CN" w:bidi="ar-SA"/>
        </w:rPr>
      </w:pPr>
    </w:p>
    <w:p w14:paraId="36253B35">
      <w:pPr>
        <w:pStyle w:val="9"/>
        <w:rPr>
          <w:rFonts w:hint="eastAsia" w:ascii="仿宋" w:hAnsi="仿宋" w:eastAsia="仿宋" w:cs="仿宋"/>
          <w:b w:val="0"/>
          <w:bCs/>
          <w:caps w:val="0"/>
          <w:color w:val="000000"/>
          <w:kern w:val="2"/>
          <w:sz w:val="22"/>
          <w:szCs w:val="18"/>
          <w:highlight w:val="none"/>
          <w:lang w:val="en-US" w:eastAsia="zh-CN" w:bidi="ar-SA"/>
        </w:rPr>
      </w:pPr>
    </w:p>
    <w:p w14:paraId="6C3A23B4">
      <w:pPr>
        <w:pStyle w:val="9"/>
        <w:rPr>
          <w:rFonts w:hint="eastAsia" w:ascii="仿宋" w:hAnsi="仿宋" w:eastAsia="仿宋" w:cs="仿宋"/>
          <w:b w:val="0"/>
          <w:bCs/>
          <w:caps w:val="0"/>
          <w:color w:val="000000"/>
          <w:kern w:val="2"/>
          <w:sz w:val="22"/>
          <w:szCs w:val="18"/>
          <w:highlight w:val="none"/>
          <w:lang w:val="en-US" w:eastAsia="zh-CN" w:bidi="ar-SA"/>
        </w:rPr>
      </w:pPr>
    </w:p>
    <w:p w14:paraId="302D474A">
      <w:pPr>
        <w:pStyle w:val="9"/>
        <w:rPr>
          <w:rFonts w:hint="eastAsia" w:ascii="仿宋" w:hAnsi="仿宋" w:eastAsia="仿宋" w:cs="仿宋"/>
          <w:b w:val="0"/>
          <w:bCs/>
          <w:caps w:val="0"/>
          <w:color w:val="000000"/>
          <w:kern w:val="2"/>
          <w:sz w:val="22"/>
          <w:szCs w:val="18"/>
          <w:highlight w:val="none"/>
          <w:lang w:val="en-US" w:eastAsia="zh-CN" w:bidi="ar-SA"/>
        </w:rPr>
      </w:pPr>
    </w:p>
    <w:p w14:paraId="31231E2A">
      <w:pPr>
        <w:pStyle w:val="10"/>
        <w:keepNext w:val="0"/>
        <w:keepLines w:val="0"/>
        <w:widowControl/>
        <w:suppressLineNumbers w:val="0"/>
        <w:rPr>
          <w:rStyle w:val="13"/>
          <w:rFonts w:hint="eastAsia" w:ascii="宋体" w:hAnsi="宋体" w:eastAsia="宋体" w:cs="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40A4A"/>
    <w:rsid w:val="06AC0E77"/>
    <w:rsid w:val="07342561"/>
    <w:rsid w:val="07AE29C9"/>
    <w:rsid w:val="07D529A3"/>
    <w:rsid w:val="0E032C8D"/>
    <w:rsid w:val="10221D75"/>
    <w:rsid w:val="10472237"/>
    <w:rsid w:val="131A207F"/>
    <w:rsid w:val="185871FC"/>
    <w:rsid w:val="19121FD6"/>
    <w:rsid w:val="19634E65"/>
    <w:rsid w:val="2B0B34F4"/>
    <w:rsid w:val="31980BDA"/>
    <w:rsid w:val="46C71D4A"/>
    <w:rsid w:val="4EB878B4"/>
    <w:rsid w:val="4F6B22EA"/>
    <w:rsid w:val="52927709"/>
    <w:rsid w:val="5B226321"/>
    <w:rsid w:val="5C0D2CAB"/>
    <w:rsid w:val="60900F92"/>
    <w:rsid w:val="60A652BF"/>
    <w:rsid w:val="61DA6104"/>
    <w:rsid w:val="65840A4A"/>
    <w:rsid w:val="67CE096D"/>
    <w:rsid w:val="71046632"/>
    <w:rsid w:val="7A3A04D7"/>
    <w:rsid w:val="7DEB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99"/>
    <w:pPr>
      <w:spacing w:after="120"/>
    </w:pPr>
    <w:rPr>
      <w:kern w:val="0"/>
      <w:sz w:val="20"/>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4917</Words>
  <Characters>5290</Characters>
  <Lines>0</Lines>
  <Paragraphs>0</Paragraphs>
  <TotalTime>27</TotalTime>
  <ScaleCrop>false</ScaleCrop>
  <LinksUpToDate>false</LinksUpToDate>
  <CharactersWithSpaces>5480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2025-02-14T08:08:00Z</dcterms:created>
  <dc:creator>来自大马猴的星星</dc:creator>
  <cp:lastModifiedBy>姜小鹿</cp:lastModifiedBy>
  <dcterms:modified xsi:type="dcterms:W3CDTF">2025-02-24T05:57:47Z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1E496B9DC3214513849167371BD7F3D9_13</vt:lpwstr>
  </property>
  <property fmtid="{D5CDD505-2E9C-101B-9397-08002B2CF9AE}" pid="4" name="KSOTemplateDocerSaveRecord">
    <vt:lpwstr>eyJoZGlkIjoiZDE2N2ZiOWVjZjY3YzFkY2M0ZWZjY2Q3MWRjOGM0ODIiLCJ1c2VySWQiOiI1MDMyNDU1OTIifQ==</vt:lpwstr>
  </property>
</Properties>
</file>